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2864533F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proofErr w:type="spellStart"/>
      <w:r>
        <w:rPr>
          <w:shd w:val="clear" w:color="auto" w:fill="FFFFFF"/>
        </w:rPr>
        <w:t>Brighte</w:t>
      </w:r>
      <w:proofErr w:type="spellEnd"/>
      <w:r>
        <w:rPr>
          <w:shd w:val="clear" w:color="auto" w:fill="FFFFFF"/>
        </w:rPr>
        <w:t xml:space="preserve"> Green Loan</w:t>
      </w:r>
      <w:r w:rsidR="00996092">
        <w:rPr>
          <w:shd w:val="clear" w:color="auto" w:fill="FFFFFF"/>
        </w:rPr>
        <w:t xml:space="preserve"> </w:t>
      </w:r>
    </w:p>
    <w:p w14:paraId="6756E14F" w14:textId="77777777" w:rsidR="00483AA3" w:rsidRPr="00483AA3" w:rsidRDefault="00483AA3" w:rsidP="00483AA3">
      <w:pPr>
        <w:rPr>
          <w:rFonts w:ascii="Aestetico" w:hAnsi="Aestetico"/>
          <w:color w:val="1A2A3A"/>
          <w:sz w:val="24"/>
          <w:szCs w:val="24"/>
          <w:lang w:val="en-AU"/>
        </w:rPr>
      </w:pPr>
      <w:proofErr w:type="spellStart"/>
      <w:r w:rsidRPr="00483AA3">
        <w:rPr>
          <w:rFonts w:ascii="Aestetico" w:hAnsi="Aestetico"/>
          <w:color w:val="1A2A3A"/>
          <w:sz w:val="24"/>
          <w:szCs w:val="24"/>
          <w:lang w:val="en-AU"/>
        </w:rPr>
        <w:t>Brighte</w:t>
      </w:r>
      <w:proofErr w:type="spellEnd"/>
      <w:r w:rsidRPr="00483AA3">
        <w:rPr>
          <w:rFonts w:ascii="Aestetico" w:hAnsi="Aestetico"/>
          <w:color w:val="1A2A3A"/>
          <w:sz w:val="24"/>
          <w:szCs w:val="24"/>
          <w:lang w:val="en-AU"/>
        </w:rPr>
        <w:t xml:space="preserve"> helps you get started on your sustainable home upgrade sooner. </w:t>
      </w:r>
    </w:p>
    <w:p w14:paraId="51207D00" w14:textId="77777777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You can upgrade today and pay it off over time using the </w:t>
      </w:r>
      <w:proofErr w:type="spellStart"/>
      <w:r w:rsidRPr="00A43B52">
        <w:rPr>
          <w:sz w:val="24"/>
          <w:szCs w:val="24"/>
        </w:rPr>
        <w:t>Brighte</w:t>
      </w:r>
      <w:proofErr w:type="spellEnd"/>
      <w:r w:rsidRPr="00A43B52">
        <w:rPr>
          <w:sz w:val="24"/>
          <w:szCs w:val="24"/>
        </w:rPr>
        <w:t xml:space="preserve"> Green Loan. </w:t>
      </w:r>
    </w:p>
    <w:p w14:paraId="4BDE40FD" w14:textId="77777777" w:rsidR="00A43B52" w:rsidRPr="00A43B52" w:rsidRDefault="00A43B52" w:rsidP="00A43B52">
      <w:pPr>
        <w:pStyle w:val="BodyText"/>
        <w:rPr>
          <w:rStyle w:val="Strong"/>
          <w:sz w:val="24"/>
          <w:szCs w:val="24"/>
        </w:rPr>
      </w:pPr>
      <w:r w:rsidRPr="00A43B52">
        <w:rPr>
          <w:rStyle w:val="Strong"/>
          <w:sz w:val="24"/>
          <w:szCs w:val="24"/>
        </w:rPr>
        <w:t xml:space="preserve">Why </w:t>
      </w:r>
      <w:proofErr w:type="spellStart"/>
      <w:r w:rsidRPr="00A43B52">
        <w:rPr>
          <w:rStyle w:val="Strong"/>
          <w:sz w:val="24"/>
          <w:szCs w:val="24"/>
        </w:rPr>
        <w:t>Brighte</w:t>
      </w:r>
      <w:proofErr w:type="spellEnd"/>
      <w:r w:rsidRPr="00A43B52">
        <w:rPr>
          <w:rStyle w:val="Strong"/>
          <w:sz w:val="24"/>
          <w:szCs w:val="24"/>
        </w:rPr>
        <w:t>?</w:t>
      </w:r>
    </w:p>
    <w:p w14:paraId="13B9AF7D" w14:textId="346B69DC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Borrow up to $</w:t>
      </w:r>
      <w:r w:rsidR="00A75871">
        <w:rPr>
          <w:sz w:val="24"/>
          <w:szCs w:val="24"/>
        </w:rPr>
        <w:t>5</w:t>
      </w:r>
      <w:r w:rsidRPr="00A43B52">
        <w:rPr>
          <w:sz w:val="24"/>
          <w:szCs w:val="24"/>
        </w:rPr>
        <w:t>5,000</w:t>
      </w:r>
    </w:p>
    <w:p w14:paraId="44D128CA" w14:textId="476E6BD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Credit decision within 1-3 business days</w:t>
      </w:r>
    </w:p>
    <w:p w14:paraId="2716B65C" w14:textId="77777777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Simple, fortnightly repayments</w:t>
      </w:r>
    </w:p>
    <w:p w14:paraId="667550AC" w14:textId="72FBCA05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Learn more about how </w:t>
      </w:r>
      <w:proofErr w:type="spellStart"/>
      <w:r w:rsidRPr="00A43B52">
        <w:rPr>
          <w:sz w:val="24"/>
          <w:szCs w:val="24"/>
        </w:rPr>
        <w:t>Brighte</w:t>
      </w:r>
      <w:proofErr w:type="spellEnd"/>
      <w:r w:rsidRPr="00A43B52">
        <w:rPr>
          <w:sz w:val="24"/>
          <w:szCs w:val="24"/>
        </w:rPr>
        <w:t xml:space="preserve"> can help </w:t>
      </w:r>
      <w:hyperlink r:id="rId13" w:history="1">
        <w:r w:rsidRPr="00A43B52">
          <w:rPr>
            <w:rStyle w:val="Hyperlink"/>
            <w:sz w:val="24"/>
            <w:szCs w:val="24"/>
          </w:rPr>
          <w:t>here</w:t>
        </w:r>
      </w:hyperlink>
    </w:p>
    <w:p w14:paraId="4C277830" w14:textId="72C2B285" w:rsidR="007520DD" w:rsidRDefault="00A43B52" w:rsidP="007520DD">
      <w:pPr>
        <w:pStyle w:val="BodyText"/>
      </w:pPr>
      <w:r w:rsidRPr="00A43B52">
        <w:t xml:space="preserve">Fees, terms, conditions and approval criteria apply © </w:t>
      </w:r>
      <w:proofErr w:type="spellStart"/>
      <w:r w:rsidRPr="00A43B52">
        <w:t>Brighte</w:t>
      </w:r>
      <w:proofErr w:type="spellEnd"/>
      <w:r w:rsidRPr="00A43B52">
        <w:t xml:space="preserve"> Capital Pty Ltd ABN 74 609 165 906 Australian Credit Licence Number 508217</w:t>
      </w:r>
    </w:p>
    <w:p w14:paraId="0B54B81A" w14:textId="77777777" w:rsidR="007520DD" w:rsidRPr="00A43B52" w:rsidRDefault="007520DD" w:rsidP="00A43B52">
      <w:pPr>
        <w:pStyle w:val="BodyText"/>
      </w:pPr>
    </w:p>
    <w:sectPr w:rsidR="007520DD" w:rsidRPr="00A43B5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3E1231" w14:textId="77777777" w:rsidR="00E775DF" w:rsidRDefault="00E775DF" w:rsidP="00F7197A">
      <w:r>
        <w:separator/>
      </w:r>
    </w:p>
  </w:endnote>
  <w:endnote w:type="continuationSeparator" w:id="0">
    <w:p w14:paraId="53B87271" w14:textId="77777777" w:rsidR="00E775DF" w:rsidRDefault="00E775D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2DD73AF-CF54-A544-A674-E0C7652B368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2E12A62-7A9D-4445-83C2-4DD271A2CAE5}"/>
    <w:embedBold r:id="rId3" w:fontKey="{C4B99782-C977-424E-8E15-1A8FE44B8347}"/>
    <w:embedItalic r:id="rId4" w:fontKey="{74C5928E-5BE4-2943-B64E-DEB8B9EA2A4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75E7EA07-E197-DE48-BAA8-67CB57E39DCC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924A7A22-A162-DB45-B97F-94EC32C10DA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46107478-4BC3-6345-8D21-9DE916630F95}"/>
    <w:embedBold r:id="rId8" w:fontKey="{4777E37A-D9E8-AA44-B1B2-65B5CE4F02DC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FA97CFD0-8624-184E-A7E4-8A39ACABB71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43FC27B2-6FAE-E940-A766-CBD85756450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75AE80" w14:textId="77777777" w:rsidR="00E775DF" w:rsidRDefault="00E775DF" w:rsidP="00F7197A">
      <w:r>
        <w:separator/>
      </w:r>
    </w:p>
  </w:footnote>
  <w:footnote w:type="continuationSeparator" w:id="0">
    <w:p w14:paraId="1C2A1CE2" w14:textId="77777777" w:rsidR="00E775DF" w:rsidRDefault="00E775D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1D89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AA3"/>
    <w:rsid w:val="00483C64"/>
    <w:rsid w:val="00483DDB"/>
    <w:rsid w:val="004848FE"/>
    <w:rsid w:val="004856BC"/>
    <w:rsid w:val="00492AE6"/>
    <w:rsid w:val="0049450D"/>
    <w:rsid w:val="00495FC4"/>
    <w:rsid w:val="00496423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17A1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E746F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96174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96092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4DED"/>
    <w:rsid w:val="00A557D5"/>
    <w:rsid w:val="00A55808"/>
    <w:rsid w:val="00A56BF8"/>
    <w:rsid w:val="00A57921"/>
    <w:rsid w:val="00A637D2"/>
    <w:rsid w:val="00A66E17"/>
    <w:rsid w:val="00A75040"/>
    <w:rsid w:val="00A75871"/>
    <w:rsid w:val="00A776E5"/>
    <w:rsid w:val="00A80D73"/>
    <w:rsid w:val="00A81A6E"/>
    <w:rsid w:val="00A821DC"/>
    <w:rsid w:val="00A8405E"/>
    <w:rsid w:val="00A870B8"/>
    <w:rsid w:val="00A904FE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0EC5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3D67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775DF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218"/>
    <w:rsid w:val="00F26A3D"/>
    <w:rsid w:val="00F32D6D"/>
    <w:rsid w:val="00F32F4E"/>
    <w:rsid w:val="00F35133"/>
    <w:rsid w:val="00F414E3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green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99E8FE9-56F3-4D8D-9F5D-7DB6DFF847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77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8</cp:revision>
  <cp:lastPrinted>2021-02-25T23:31:00Z</cp:lastPrinted>
  <dcterms:created xsi:type="dcterms:W3CDTF">2023-08-18T03:33:00Z</dcterms:created>
  <dcterms:modified xsi:type="dcterms:W3CDTF">2024-05-20T05:47:00Z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