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C5" w:rsidRDefault="00861DC5" w:rsidP="009B62F0"/>
    <w:p w:rsidR="005A5D51" w:rsidRPr="005A5D51" w:rsidRDefault="005A5D51" w:rsidP="005A5D51">
      <w:pPr>
        <w:autoSpaceDE w:val="0"/>
        <w:autoSpaceDN w:val="0"/>
        <w:adjustRightInd w:val="0"/>
        <w:spacing w:after="0" w:line="240" w:lineRule="auto"/>
        <w:jc w:val="center"/>
        <w:rPr>
          <w:rFonts w:ascii="Palatino-Bold" w:hAnsi="Palatino-Bold" w:cs="Palatino-Bold"/>
          <w:b/>
          <w:bCs/>
          <w:color w:val="05185A"/>
          <w:sz w:val="40"/>
          <w:szCs w:val="40"/>
        </w:rPr>
      </w:pPr>
      <w:r w:rsidRPr="005A5D51">
        <w:rPr>
          <w:rFonts w:ascii="Palatino-Bold" w:hAnsi="Palatino-Bold" w:cs="Palatino-Bold"/>
          <w:b/>
          <w:bCs/>
          <w:color w:val="05185A"/>
          <w:sz w:val="40"/>
          <w:szCs w:val="40"/>
        </w:rPr>
        <w:t>URBAN ACT ACADEMY</w:t>
      </w:r>
    </w:p>
    <w:p w:rsidR="00861DC5" w:rsidRPr="005A5D51" w:rsidRDefault="005A5D51" w:rsidP="005A5D51">
      <w:pPr>
        <w:jc w:val="center"/>
        <w:rPr>
          <w:sz w:val="40"/>
          <w:szCs w:val="40"/>
        </w:rPr>
      </w:pPr>
      <w:r w:rsidRPr="005A5D51">
        <w:rPr>
          <w:rFonts w:ascii="Palatino-Bold" w:hAnsi="Palatino-Bold" w:cs="Palatino-Bold"/>
          <w:b/>
          <w:bCs/>
          <w:color w:val="05185A"/>
          <w:sz w:val="40"/>
          <w:szCs w:val="40"/>
        </w:rPr>
        <w:t>FOURTH YEAR REVIEW</w:t>
      </w:r>
    </w:p>
    <w:p w:rsidR="00861DC5" w:rsidRDefault="00861DC5" w:rsidP="009B62F0"/>
    <w:p w:rsidR="005A5D51" w:rsidRDefault="005A5D51" w:rsidP="005A5D51">
      <w:pPr>
        <w:autoSpaceDE w:val="0"/>
        <w:autoSpaceDN w:val="0"/>
        <w:adjustRightInd w:val="0"/>
        <w:spacing w:after="0" w:line="240" w:lineRule="auto"/>
        <w:rPr>
          <w:rFonts w:ascii="Palatino-Roman" w:hAnsi="Palatino-Roman" w:cs="Palatino-Roman"/>
          <w:color w:val="05185A"/>
          <w:sz w:val="28"/>
          <w:szCs w:val="28"/>
        </w:rPr>
      </w:pPr>
    </w:p>
    <w:p w:rsidR="005A5D51" w:rsidRDefault="005A5D51" w:rsidP="005A5D51">
      <w:pPr>
        <w:autoSpaceDE w:val="0"/>
        <w:autoSpaceDN w:val="0"/>
        <w:adjustRightInd w:val="0"/>
        <w:spacing w:after="0" w:line="240" w:lineRule="auto"/>
        <w:rPr>
          <w:rFonts w:ascii="Palatino-Roman" w:hAnsi="Palatino-Roman" w:cs="Palatino-Roman"/>
          <w:color w:val="05185A"/>
          <w:sz w:val="28"/>
          <w:szCs w:val="28"/>
        </w:rPr>
      </w:pPr>
    </w:p>
    <w:p w:rsidR="005A5D51" w:rsidRPr="005A5D51" w:rsidRDefault="005A5D51" w:rsidP="00C927D2">
      <w:pPr>
        <w:autoSpaceDE w:val="0"/>
        <w:autoSpaceDN w:val="0"/>
        <w:adjustRightInd w:val="0"/>
        <w:spacing w:after="0" w:line="240" w:lineRule="auto"/>
        <w:jc w:val="center"/>
        <w:rPr>
          <w:rFonts w:ascii="Palatino-Roman" w:hAnsi="Palatino-Roman" w:cs="Palatino-Roman"/>
          <w:b/>
          <w:color w:val="05185A"/>
          <w:sz w:val="32"/>
          <w:szCs w:val="32"/>
        </w:rPr>
      </w:pPr>
      <w:r w:rsidRPr="005A5D51">
        <w:rPr>
          <w:rFonts w:ascii="Palatino-Roman" w:hAnsi="Palatino-Roman" w:cs="Palatino-Roman"/>
          <w:b/>
          <w:color w:val="05185A"/>
          <w:sz w:val="32"/>
          <w:szCs w:val="32"/>
        </w:rPr>
        <w:t>Prepared For: Office of Education Innovation</w:t>
      </w:r>
    </w:p>
    <w:p w:rsidR="00861DC5" w:rsidRPr="005A5D51" w:rsidRDefault="005A5D51" w:rsidP="00C927D2">
      <w:pPr>
        <w:jc w:val="center"/>
        <w:rPr>
          <w:rFonts w:ascii="Palatino-Roman" w:hAnsi="Palatino-Roman" w:cs="Palatino-Roman"/>
          <w:b/>
          <w:color w:val="05185A"/>
          <w:sz w:val="32"/>
          <w:szCs w:val="32"/>
        </w:rPr>
      </w:pPr>
      <w:r w:rsidRPr="005A5D51">
        <w:rPr>
          <w:rFonts w:ascii="Palatino-Roman" w:hAnsi="Palatino-Roman" w:cs="Palatino-Roman"/>
          <w:b/>
          <w:color w:val="05185A"/>
          <w:sz w:val="32"/>
          <w:szCs w:val="32"/>
        </w:rPr>
        <w:t>Office of the Mayor, City of Indianapolis</w:t>
      </w:r>
    </w:p>
    <w:p w:rsidR="005A5D51" w:rsidRDefault="005A5D51" w:rsidP="005A5D51">
      <w:pPr>
        <w:jc w:val="center"/>
        <w:rPr>
          <w:rFonts w:ascii="Palatino-Roman" w:hAnsi="Palatino-Roman" w:cs="Palatino-Roman"/>
          <w:color w:val="05185A"/>
          <w:sz w:val="28"/>
          <w:szCs w:val="28"/>
        </w:rPr>
      </w:pPr>
    </w:p>
    <w:p w:rsidR="005A5D51" w:rsidRDefault="005A5D51" w:rsidP="005A5D51">
      <w:pPr>
        <w:jc w:val="center"/>
        <w:rPr>
          <w:rFonts w:ascii="Palatino-Roman" w:hAnsi="Palatino-Roman" w:cs="Palatino-Roman"/>
          <w:color w:val="05185A"/>
          <w:sz w:val="28"/>
          <w:szCs w:val="28"/>
        </w:rPr>
      </w:pPr>
    </w:p>
    <w:p w:rsidR="005A5D51" w:rsidRPr="005A5D51" w:rsidRDefault="005A5D51" w:rsidP="005A5D51">
      <w:pPr>
        <w:autoSpaceDE w:val="0"/>
        <w:autoSpaceDN w:val="0"/>
        <w:adjustRightInd w:val="0"/>
        <w:spacing w:after="0" w:line="240" w:lineRule="auto"/>
        <w:jc w:val="center"/>
        <w:rPr>
          <w:rFonts w:ascii="Palatino-Roman" w:hAnsi="Palatino-Roman" w:cs="Palatino-Roman"/>
          <w:b/>
          <w:color w:val="05185A"/>
          <w:sz w:val="32"/>
          <w:szCs w:val="32"/>
        </w:rPr>
      </w:pPr>
      <w:r w:rsidRPr="005A5D51">
        <w:rPr>
          <w:rFonts w:ascii="Palatino-Roman" w:hAnsi="Palatino-Roman" w:cs="Palatino-Roman"/>
          <w:b/>
          <w:color w:val="05185A"/>
          <w:sz w:val="32"/>
          <w:szCs w:val="32"/>
        </w:rPr>
        <w:t>Site Visit Dates: November 1</w:t>
      </w:r>
      <w:r w:rsidR="00C927D2">
        <w:rPr>
          <w:rFonts w:ascii="Palatino-Roman" w:hAnsi="Palatino-Roman" w:cs="Palatino-Roman"/>
          <w:b/>
          <w:color w:val="05185A"/>
          <w:sz w:val="32"/>
          <w:szCs w:val="32"/>
        </w:rPr>
        <w:t>8,</w:t>
      </w:r>
      <w:r w:rsidRPr="005A5D51">
        <w:rPr>
          <w:rFonts w:ascii="Palatino-Roman" w:hAnsi="Palatino-Roman" w:cs="Palatino-Roman"/>
          <w:b/>
          <w:color w:val="05185A"/>
          <w:sz w:val="32"/>
          <w:szCs w:val="32"/>
        </w:rPr>
        <w:t xml:space="preserve"> 2020</w:t>
      </w:r>
    </w:p>
    <w:p w:rsidR="005A5D51" w:rsidRPr="005A5D51" w:rsidRDefault="005A5D51" w:rsidP="005A5D51">
      <w:pPr>
        <w:autoSpaceDE w:val="0"/>
        <w:autoSpaceDN w:val="0"/>
        <w:adjustRightInd w:val="0"/>
        <w:spacing w:after="0" w:line="240" w:lineRule="auto"/>
        <w:rPr>
          <w:rFonts w:ascii="Palatino-Roman" w:hAnsi="Palatino-Roman" w:cs="Palatino-Roman"/>
          <w:b/>
          <w:color w:val="05185A"/>
          <w:sz w:val="32"/>
          <w:szCs w:val="32"/>
        </w:rPr>
      </w:pPr>
    </w:p>
    <w:p w:rsidR="005A5D51" w:rsidRPr="005A5D51" w:rsidRDefault="005A5D51" w:rsidP="005A5D51">
      <w:pPr>
        <w:autoSpaceDE w:val="0"/>
        <w:autoSpaceDN w:val="0"/>
        <w:adjustRightInd w:val="0"/>
        <w:spacing w:after="0" w:line="240" w:lineRule="auto"/>
        <w:jc w:val="center"/>
        <w:rPr>
          <w:rFonts w:ascii="Palatino-Roman" w:hAnsi="Palatino-Roman" w:cs="Palatino-Roman"/>
          <w:b/>
          <w:color w:val="05185A"/>
          <w:sz w:val="32"/>
          <w:szCs w:val="32"/>
        </w:rPr>
      </w:pPr>
      <w:r w:rsidRPr="005A5D51">
        <w:rPr>
          <w:rFonts w:ascii="Palatino-Roman" w:hAnsi="Palatino-Roman" w:cs="Palatino-Roman"/>
          <w:b/>
          <w:color w:val="05185A"/>
          <w:sz w:val="32"/>
          <w:szCs w:val="32"/>
        </w:rPr>
        <w:t xml:space="preserve">Executive Director: Nigena Livingston </w:t>
      </w:r>
    </w:p>
    <w:p w:rsidR="005A5D51" w:rsidRDefault="005A5D51" w:rsidP="005A5D51">
      <w:pPr>
        <w:autoSpaceDE w:val="0"/>
        <w:autoSpaceDN w:val="0"/>
        <w:adjustRightInd w:val="0"/>
        <w:spacing w:after="0" w:line="240" w:lineRule="auto"/>
        <w:rPr>
          <w:rFonts w:ascii="Palatino-Roman" w:hAnsi="Palatino-Roman" w:cs="Palatino-Roman"/>
          <w:color w:val="05185A"/>
          <w:sz w:val="28"/>
          <w:szCs w:val="28"/>
        </w:rPr>
      </w:pPr>
    </w:p>
    <w:p w:rsidR="005A5D51" w:rsidRDefault="005A5D51" w:rsidP="005A5D51">
      <w:pPr>
        <w:autoSpaceDE w:val="0"/>
        <w:autoSpaceDN w:val="0"/>
        <w:adjustRightInd w:val="0"/>
        <w:spacing w:after="0" w:line="240" w:lineRule="auto"/>
        <w:rPr>
          <w:rFonts w:ascii="Palatino-Roman" w:hAnsi="Palatino-Roman" w:cs="Palatino-Roman"/>
          <w:color w:val="05185A"/>
          <w:sz w:val="28"/>
          <w:szCs w:val="28"/>
        </w:rPr>
      </w:pPr>
    </w:p>
    <w:p w:rsidR="005A5D51" w:rsidRDefault="005A5D51" w:rsidP="005A5D51">
      <w:pPr>
        <w:autoSpaceDE w:val="0"/>
        <w:autoSpaceDN w:val="0"/>
        <w:adjustRightInd w:val="0"/>
        <w:spacing w:after="0" w:line="240" w:lineRule="auto"/>
        <w:rPr>
          <w:rFonts w:ascii="Palatino-Roman" w:hAnsi="Palatino-Roman" w:cs="Palatino-Roman"/>
          <w:color w:val="05185A"/>
          <w:sz w:val="28"/>
          <w:szCs w:val="28"/>
        </w:rPr>
      </w:pPr>
    </w:p>
    <w:p w:rsidR="005A5D51" w:rsidRPr="005A5D51" w:rsidRDefault="00055DBA" w:rsidP="00055DBA">
      <w:pPr>
        <w:autoSpaceDE w:val="0"/>
        <w:autoSpaceDN w:val="0"/>
        <w:adjustRightInd w:val="0"/>
        <w:spacing w:after="0" w:line="240" w:lineRule="auto"/>
        <w:rPr>
          <w:rFonts w:ascii="Palatino-Roman" w:hAnsi="Palatino-Roman" w:cs="Palatino-Roman"/>
          <w:b/>
          <w:color w:val="05185A"/>
          <w:sz w:val="32"/>
          <w:szCs w:val="32"/>
        </w:rPr>
      </w:pPr>
      <w:r>
        <w:rPr>
          <w:rFonts w:ascii="Palatino-Roman" w:hAnsi="Palatino-Roman" w:cs="Palatino-Roman"/>
          <w:b/>
          <w:noProof/>
          <w:color w:val="05185A"/>
          <w:sz w:val="32"/>
          <w:szCs w:val="32"/>
        </w:rPr>
        <w:t xml:space="preserve">                          </w:t>
      </w:r>
      <w:r w:rsidRPr="00055DBA">
        <w:rPr>
          <w:rFonts w:ascii="Palatino-Roman" w:hAnsi="Palatino-Roman" w:cs="Palatino-Roman"/>
          <w:b/>
          <w:color w:val="05185A"/>
          <w:sz w:val="32"/>
          <w:szCs w:val="32"/>
        </w:rPr>
        <w:t xml:space="preserve"> </w:t>
      </w:r>
      <w:r w:rsidR="005A5D51" w:rsidRPr="005A5D51">
        <w:rPr>
          <w:rFonts w:ascii="Palatino-Roman" w:hAnsi="Palatino-Roman" w:cs="Palatino-Roman"/>
          <w:b/>
          <w:color w:val="05185A"/>
          <w:sz w:val="32"/>
          <w:szCs w:val="32"/>
        </w:rPr>
        <w:t>Evaluation Team: Cindy Farren</w:t>
      </w:r>
    </w:p>
    <w:p w:rsidR="005A5D51" w:rsidRDefault="005A5D51" w:rsidP="005A5D51">
      <w:pPr>
        <w:autoSpaceDE w:val="0"/>
        <w:autoSpaceDN w:val="0"/>
        <w:adjustRightInd w:val="0"/>
        <w:spacing w:after="0" w:line="240" w:lineRule="auto"/>
        <w:jc w:val="center"/>
        <w:rPr>
          <w:rFonts w:ascii="Palatino-Roman" w:hAnsi="Palatino-Roman" w:cs="Palatino-Roman"/>
          <w:color w:val="05185A"/>
          <w:sz w:val="28"/>
          <w:szCs w:val="28"/>
        </w:rPr>
      </w:pPr>
    </w:p>
    <w:p w:rsidR="005A5D51" w:rsidRPr="005A5D51" w:rsidRDefault="005A5D51" w:rsidP="005A5D51">
      <w:pPr>
        <w:autoSpaceDE w:val="0"/>
        <w:autoSpaceDN w:val="0"/>
        <w:adjustRightInd w:val="0"/>
        <w:spacing w:after="0" w:line="240" w:lineRule="auto"/>
        <w:jc w:val="center"/>
        <w:rPr>
          <w:rFonts w:ascii="Palatino-Roman" w:hAnsi="Palatino-Roman" w:cs="Palatino-Roman"/>
          <w:color w:val="05185A"/>
          <w:sz w:val="32"/>
          <w:szCs w:val="32"/>
        </w:rPr>
      </w:pPr>
      <w:r w:rsidRPr="005A5D51">
        <w:rPr>
          <w:rFonts w:ascii="Palatino-Roman" w:hAnsi="Palatino-Roman" w:cs="Palatino-Roman"/>
          <w:color w:val="05185A"/>
          <w:sz w:val="32"/>
          <w:szCs w:val="32"/>
        </w:rPr>
        <w:t>Dr. Jacob Tandy</w:t>
      </w:r>
    </w:p>
    <w:p w:rsidR="005A5D51" w:rsidRPr="005A5D51" w:rsidRDefault="005A5D51" w:rsidP="005A5D51">
      <w:pPr>
        <w:autoSpaceDE w:val="0"/>
        <w:autoSpaceDN w:val="0"/>
        <w:adjustRightInd w:val="0"/>
        <w:spacing w:after="0" w:line="240" w:lineRule="auto"/>
        <w:rPr>
          <w:rFonts w:ascii="Palatino-Roman" w:hAnsi="Palatino-Roman" w:cs="Palatino-Roman"/>
          <w:color w:val="05185A"/>
          <w:sz w:val="32"/>
          <w:szCs w:val="32"/>
        </w:rPr>
      </w:pPr>
      <w:r w:rsidRPr="005A5D51">
        <w:rPr>
          <w:rFonts w:ascii="Palatino-Roman" w:hAnsi="Palatino-Roman" w:cs="Palatino-Roman"/>
          <w:color w:val="05185A"/>
          <w:sz w:val="32"/>
          <w:szCs w:val="32"/>
        </w:rPr>
        <w:t xml:space="preserve">               </w:t>
      </w:r>
      <w:r>
        <w:rPr>
          <w:rFonts w:ascii="Palatino-Roman" w:hAnsi="Palatino-Roman" w:cs="Palatino-Roman"/>
          <w:color w:val="05185A"/>
          <w:sz w:val="32"/>
          <w:szCs w:val="32"/>
        </w:rPr>
        <w:t xml:space="preserve">                         </w:t>
      </w:r>
      <w:r w:rsidRPr="005A5D51">
        <w:rPr>
          <w:rFonts w:ascii="Palatino-Roman" w:hAnsi="Palatino-Roman" w:cs="Palatino-Roman"/>
          <w:color w:val="05185A"/>
          <w:sz w:val="32"/>
          <w:szCs w:val="32"/>
        </w:rPr>
        <w:t>Dr. LaTonya Turner</w:t>
      </w:r>
    </w:p>
    <w:p w:rsidR="005A5D51" w:rsidRPr="005A5D51" w:rsidRDefault="005A5D51" w:rsidP="005A5D51">
      <w:pPr>
        <w:autoSpaceDE w:val="0"/>
        <w:autoSpaceDN w:val="0"/>
        <w:adjustRightInd w:val="0"/>
        <w:spacing w:after="0" w:line="240" w:lineRule="auto"/>
        <w:rPr>
          <w:rFonts w:ascii="Palatino-Roman" w:hAnsi="Palatino-Roman" w:cs="Palatino-Roman"/>
          <w:color w:val="05185A"/>
          <w:sz w:val="32"/>
          <w:szCs w:val="32"/>
        </w:rPr>
      </w:pPr>
      <w:r w:rsidRPr="005A5D51">
        <w:rPr>
          <w:rFonts w:ascii="Palatino-Roman" w:hAnsi="Palatino-Roman" w:cs="Palatino-Roman"/>
          <w:color w:val="05185A"/>
          <w:sz w:val="32"/>
          <w:szCs w:val="32"/>
        </w:rPr>
        <w:t xml:space="preserve">               </w:t>
      </w:r>
      <w:r>
        <w:rPr>
          <w:rFonts w:ascii="Palatino-Roman" w:hAnsi="Palatino-Roman" w:cs="Palatino-Roman"/>
          <w:color w:val="05185A"/>
          <w:sz w:val="32"/>
          <w:szCs w:val="32"/>
        </w:rPr>
        <w:t xml:space="preserve">                         </w:t>
      </w:r>
      <w:r w:rsidRPr="005A5D51">
        <w:rPr>
          <w:rFonts w:ascii="Palatino-Roman" w:hAnsi="Palatino-Roman" w:cs="Palatino-Roman"/>
          <w:color w:val="05185A"/>
          <w:sz w:val="32"/>
          <w:szCs w:val="32"/>
        </w:rPr>
        <w:t>Jeff Hannah</w:t>
      </w:r>
    </w:p>
    <w:p w:rsidR="005A5D51" w:rsidRPr="005A5D51" w:rsidRDefault="005A5D51" w:rsidP="005A5D51">
      <w:pPr>
        <w:autoSpaceDE w:val="0"/>
        <w:autoSpaceDN w:val="0"/>
        <w:adjustRightInd w:val="0"/>
        <w:spacing w:after="0" w:line="240" w:lineRule="auto"/>
        <w:rPr>
          <w:rFonts w:ascii="Palatino-Roman" w:hAnsi="Palatino-Roman" w:cs="Palatino-Roman"/>
          <w:color w:val="05185A"/>
          <w:sz w:val="32"/>
          <w:szCs w:val="32"/>
        </w:rPr>
      </w:pPr>
      <w:r w:rsidRPr="005A5D51">
        <w:rPr>
          <w:rFonts w:ascii="Palatino-Roman" w:hAnsi="Palatino-Roman" w:cs="Palatino-Roman"/>
          <w:color w:val="05185A"/>
          <w:sz w:val="32"/>
          <w:szCs w:val="32"/>
        </w:rPr>
        <w:t xml:space="preserve">              </w:t>
      </w:r>
      <w:r>
        <w:rPr>
          <w:rFonts w:ascii="Palatino-Roman" w:hAnsi="Palatino-Roman" w:cs="Palatino-Roman"/>
          <w:color w:val="05185A"/>
          <w:sz w:val="32"/>
          <w:szCs w:val="32"/>
        </w:rPr>
        <w:t xml:space="preserve">                         </w:t>
      </w:r>
      <w:r w:rsidRPr="005A5D51">
        <w:rPr>
          <w:rFonts w:ascii="Palatino-Roman" w:hAnsi="Palatino-Roman" w:cs="Palatino-Roman"/>
          <w:color w:val="05185A"/>
          <w:sz w:val="32"/>
          <w:szCs w:val="32"/>
        </w:rPr>
        <w:t xml:space="preserve"> Allison Segarra Hansen</w:t>
      </w:r>
    </w:p>
    <w:p w:rsidR="005A5D51" w:rsidRDefault="005A5D51" w:rsidP="005A5D51">
      <w:r w:rsidRPr="005A5D51">
        <w:rPr>
          <w:rFonts w:ascii="Palatino-Roman" w:hAnsi="Palatino-Roman" w:cs="Palatino-Roman"/>
          <w:color w:val="05185A"/>
          <w:sz w:val="32"/>
          <w:szCs w:val="32"/>
        </w:rPr>
        <w:t xml:space="preserve">                </w:t>
      </w:r>
      <w:r>
        <w:rPr>
          <w:rFonts w:ascii="Palatino-Roman" w:hAnsi="Palatino-Roman" w:cs="Palatino-Roman"/>
          <w:color w:val="05185A"/>
          <w:sz w:val="32"/>
          <w:szCs w:val="32"/>
        </w:rPr>
        <w:t xml:space="preserve">                        </w:t>
      </w:r>
      <w:r w:rsidRPr="005A5D51">
        <w:rPr>
          <w:rFonts w:ascii="Palatino-Roman" w:hAnsi="Palatino-Roman" w:cs="Palatino-Roman"/>
          <w:color w:val="05185A"/>
          <w:sz w:val="32"/>
          <w:szCs w:val="32"/>
        </w:rPr>
        <w:t>Stephanie Williams</w:t>
      </w:r>
      <w:r>
        <w:rPr>
          <w:rFonts w:ascii="Palatino-Roman" w:hAnsi="Palatino-Roman" w:cs="Palatino-Roman"/>
          <w:color w:val="05185A"/>
          <w:sz w:val="28"/>
          <w:szCs w:val="28"/>
        </w:rPr>
        <w:t xml:space="preserve">     </w:t>
      </w:r>
    </w:p>
    <w:p w:rsidR="00861DC5" w:rsidRDefault="00474FA4" w:rsidP="009B62F0">
      <w:r>
        <w:t xml:space="preserve">                                                                                                                                                    </w:t>
      </w:r>
    </w:p>
    <w:p w:rsidR="00620156" w:rsidRDefault="00474FA4" w:rsidP="00474FA4">
      <w:pPr>
        <w:shd w:val="clear" w:color="auto" w:fill="FFFFFF"/>
        <w:spacing w:line="240" w:lineRule="auto"/>
        <w:ind w:right="120"/>
        <w:rPr>
          <w:rFonts w:ascii="inherit" w:hAnsi="inherit"/>
          <w:color w:val="1C1E21"/>
          <w:sz w:val="18"/>
          <w:szCs w:val="18"/>
        </w:rPr>
      </w:pPr>
      <w:r>
        <w:rPr>
          <w:rFonts w:ascii="inherit" w:hAnsi="inherit"/>
          <w:noProof/>
          <w:color w:val="385898"/>
          <w:sz w:val="18"/>
          <w:szCs w:val="18"/>
        </w:rPr>
        <w:drawing>
          <wp:anchor distT="0" distB="0" distL="114300" distR="114300" simplePos="0" relativeHeight="251659264" behindDoc="0" locked="0" layoutInCell="1" allowOverlap="1" wp14:anchorId="50C89E49" wp14:editId="3B6D3E12">
            <wp:simplePos x="0" y="0"/>
            <wp:positionH relativeFrom="margin">
              <wp:posOffset>4333875</wp:posOffset>
            </wp:positionH>
            <wp:positionV relativeFrom="paragraph">
              <wp:posOffset>125095</wp:posOffset>
            </wp:positionV>
            <wp:extent cx="771525" cy="723900"/>
            <wp:effectExtent l="0" t="0" r="9525" b="0"/>
            <wp:wrapSquare wrapText="bothSides"/>
            <wp:docPr id="4" name="Picture 4" descr="https://scontent-ort2-1.xx.fbcdn.net/v/t1.6435-1/70453735_113348536724557_5984363403089543168_n.jpg?_nc_cat=108&amp;ccb=1-5&amp;_nc_sid=dbb9e7&amp;_nc_ohc=w5943aKiTqoAX-nr2OU&amp;_nc_ht=scontent-ort2-1.xx&amp;oh=00_AT-ActnHYWfeUCBgclfOaZpKv4wYC51SGlW1uhv2-5PdYg&amp;oe=61E84A6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t2-1.xx.fbcdn.net/v/t1.6435-1/70453735_113348536724557_5984363403089543168_n.jpg?_nc_cat=108&amp;ccb=1-5&amp;_nc_sid=dbb9e7&amp;_nc_ohc=w5943aKiTqoAX-nr2OU&amp;_nc_ht=scontent-ort2-1.xx&amp;oh=00_AT-ActnHYWfeUCBgclfOaZpKv4wYC51SGlW1uhv2-5PdYg&amp;oe=61E84A6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156">
        <w:rPr>
          <w:rFonts w:ascii="proxima-nova" w:hAnsi="proxima-nova"/>
          <w:color w:val="5F4444"/>
          <w:spacing w:val="7"/>
        </w:rPr>
        <w:t xml:space="preserve">              </w:t>
      </w:r>
      <w:hyperlink r:id="rId9" w:history="1"/>
      <w:r>
        <w:rPr>
          <w:rFonts w:ascii="inherit" w:hAnsi="inherit"/>
          <w:color w:val="1C1E21"/>
          <w:sz w:val="18"/>
          <w:szCs w:val="18"/>
        </w:rPr>
        <w:t xml:space="preserve">                                                                                                           </w:t>
      </w:r>
      <w:r w:rsidRPr="00474FA4">
        <w:rPr>
          <w:rFonts w:ascii="Times New Roman" w:eastAsia="Times New Roman" w:hAnsi="Times New Roman" w:cs="Times New Roman"/>
          <w:noProof/>
          <w:color w:val="0000FF"/>
          <w:sz w:val="24"/>
          <w:szCs w:val="24"/>
        </w:rPr>
        <w:drawing>
          <wp:inline distT="0" distB="0" distL="0" distR="0" wp14:anchorId="2E062721" wp14:editId="3D17FAF3">
            <wp:extent cx="2385695" cy="514350"/>
            <wp:effectExtent l="0" t="0" r="0" b="0"/>
            <wp:docPr id="6" name="Picture 6" descr="Urban Act Academ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ban Act Academ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364" cy="601380"/>
                    </a:xfrm>
                    <a:prstGeom prst="rect">
                      <a:avLst/>
                    </a:prstGeom>
                    <a:noFill/>
                    <a:ln>
                      <a:noFill/>
                    </a:ln>
                  </pic:spPr>
                </pic:pic>
              </a:graphicData>
            </a:graphic>
          </wp:inline>
        </w:drawing>
      </w:r>
      <w:r>
        <w:rPr>
          <w:rFonts w:ascii="inherit" w:hAnsi="inherit"/>
          <w:color w:val="1C1E21"/>
          <w:sz w:val="18"/>
          <w:szCs w:val="18"/>
        </w:rPr>
        <w:t xml:space="preserve">                                                                         </w:t>
      </w:r>
    </w:p>
    <w:p w:rsidR="00620156" w:rsidRDefault="00620156" w:rsidP="00620156">
      <w:pPr>
        <w:pStyle w:val="Heading2"/>
        <w:ind w:left="-5"/>
        <w:rPr>
          <w:b/>
          <w:sz w:val="24"/>
          <w:szCs w:val="24"/>
        </w:rPr>
      </w:pPr>
      <w:r>
        <w:t xml:space="preserve">                                                                                                            </w:t>
      </w:r>
    </w:p>
    <w:p w:rsidR="00620156" w:rsidRDefault="00620156" w:rsidP="00620156">
      <w:pPr>
        <w:pStyle w:val="Heading2"/>
        <w:ind w:left="-5"/>
        <w:rPr>
          <w:b/>
          <w:sz w:val="24"/>
          <w:szCs w:val="24"/>
        </w:rPr>
      </w:pPr>
      <w:r>
        <w:rPr>
          <w:b/>
          <w:sz w:val="24"/>
          <w:szCs w:val="24"/>
        </w:rPr>
        <w:t xml:space="preserve">                                                                                            </w:t>
      </w:r>
      <w:r>
        <w:t xml:space="preserve">                                                                                                    </w:t>
      </w:r>
      <w:r w:rsidR="00474FA4">
        <w:t xml:space="preserve">                         </w:t>
      </w:r>
      <w:r w:rsidR="00474FA4">
        <w:rPr>
          <w:rFonts w:ascii="proxima-nova" w:hAnsi="proxima-nova"/>
          <w:color w:val="5F4444"/>
          <w:spacing w:val="7"/>
        </w:rPr>
        <w:t xml:space="preserve">         </w:t>
      </w:r>
    </w:p>
    <w:p w:rsidR="00620156" w:rsidRDefault="00620156" w:rsidP="00620156"/>
    <w:p w:rsidR="00474FA4" w:rsidRPr="00474FA4" w:rsidRDefault="00474FA4" w:rsidP="00474FA4">
      <w:pPr>
        <w:rPr>
          <w:rFonts w:ascii="Times New Roman" w:eastAsia="Times New Roman" w:hAnsi="Times New Roman" w:cs="Times New Roman"/>
          <w:sz w:val="24"/>
          <w:szCs w:val="24"/>
        </w:rPr>
      </w:pPr>
      <w:r>
        <w:t xml:space="preserve">                                                                                                </w:t>
      </w:r>
    </w:p>
    <w:p w:rsidR="00474FA4" w:rsidRPr="00474FA4" w:rsidRDefault="00474FA4" w:rsidP="00474FA4">
      <w:pPr>
        <w:pBdr>
          <w:bottom w:val="single" w:sz="6" w:space="1" w:color="auto"/>
        </w:pBdr>
        <w:spacing w:after="0" w:line="240" w:lineRule="auto"/>
        <w:jc w:val="center"/>
        <w:rPr>
          <w:rFonts w:ascii="Arial" w:eastAsia="Times New Roman" w:hAnsi="Arial" w:cs="Arial"/>
          <w:vanish/>
          <w:sz w:val="16"/>
          <w:szCs w:val="16"/>
        </w:rPr>
      </w:pPr>
      <w:r w:rsidRPr="00474FA4">
        <w:rPr>
          <w:rFonts w:ascii="Arial" w:eastAsia="Times New Roman" w:hAnsi="Arial" w:cs="Arial"/>
          <w:vanish/>
          <w:sz w:val="16"/>
          <w:szCs w:val="16"/>
        </w:rPr>
        <w:lastRenderedPageBreak/>
        <w:t>Top of Form</w:t>
      </w:r>
    </w:p>
    <w:p w:rsidR="00474FA4" w:rsidRPr="00474FA4" w:rsidRDefault="00474FA4" w:rsidP="00474FA4">
      <w:pPr>
        <w:pBdr>
          <w:top w:val="single" w:sz="6" w:space="1" w:color="auto"/>
        </w:pBdr>
        <w:spacing w:after="0" w:line="240" w:lineRule="auto"/>
        <w:jc w:val="center"/>
        <w:rPr>
          <w:rFonts w:ascii="Arial" w:eastAsia="Times New Roman" w:hAnsi="Arial" w:cs="Arial"/>
          <w:vanish/>
          <w:sz w:val="16"/>
          <w:szCs w:val="16"/>
        </w:rPr>
      </w:pPr>
      <w:r w:rsidRPr="00474FA4">
        <w:rPr>
          <w:rFonts w:ascii="Arial" w:eastAsia="Times New Roman" w:hAnsi="Arial" w:cs="Arial"/>
          <w:vanish/>
          <w:sz w:val="16"/>
          <w:szCs w:val="16"/>
        </w:rPr>
        <w:t>Bottom of Form</w:t>
      </w:r>
    </w:p>
    <w:p w:rsidR="00474FA4" w:rsidRDefault="00474FA4" w:rsidP="00474FA4">
      <w:pPr>
        <w:pStyle w:val="Heading2"/>
        <w:rPr>
          <w:b/>
          <w:sz w:val="24"/>
          <w:szCs w:val="24"/>
        </w:rPr>
      </w:pPr>
    </w:p>
    <w:p w:rsidR="00316E35" w:rsidRPr="00364715" w:rsidRDefault="00316E35" w:rsidP="00474FA4">
      <w:pPr>
        <w:pStyle w:val="Heading2"/>
        <w:rPr>
          <w:b/>
          <w:sz w:val="24"/>
          <w:szCs w:val="24"/>
        </w:rPr>
      </w:pPr>
      <w:r w:rsidRPr="00364715">
        <w:rPr>
          <w:b/>
          <w:sz w:val="24"/>
          <w:szCs w:val="24"/>
        </w:rPr>
        <w:t>Process:</w:t>
      </w:r>
    </w:p>
    <w:p w:rsidR="00316E35" w:rsidRPr="00364715" w:rsidRDefault="00316E35" w:rsidP="000E53EC">
      <w:pPr>
        <w:rPr>
          <w:rFonts w:ascii="Times New Roman" w:hAnsi="Times New Roman" w:cs="Times New Roman"/>
          <w:b/>
          <w:sz w:val="24"/>
          <w:szCs w:val="24"/>
        </w:rPr>
      </w:pPr>
    </w:p>
    <w:p w:rsidR="000E53EC" w:rsidRPr="00364715" w:rsidRDefault="000E53EC" w:rsidP="000E53EC">
      <w:pPr>
        <w:rPr>
          <w:rFonts w:ascii="Times New Roman" w:hAnsi="Times New Roman" w:cs="Times New Roman"/>
          <w:sz w:val="24"/>
          <w:szCs w:val="24"/>
        </w:rPr>
      </w:pPr>
      <w:r w:rsidRPr="00364715">
        <w:rPr>
          <w:rFonts w:ascii="Times New Roman" w:hAnsi="Times New Roman" w:cs="Times New Roman"/>
          <w:sz w:val="24"/>
          <w:szCs w:val="24"/>
        </w:rPr>
        <w:t>The school evaluation process involved three phases of data collection and synthesis</w:t>
      </w:r>
    </w:p>
    <w:p w:rsidR="000E53EC" w:rsidRPr="00364715" w:rsidRDefault="000E53EC" w:rsidP="000E53EC">
      <w:pPr>
        <w:pStyle w:val="ListParagraph"/>
        <w:numPr>
          <w:ilvl w:val="0"/>
          <w:numId w:val="3"/>
        </w:numPr>
        <w:rPr>
          <w:rFonts w:ascii="Times New Roman" w:hAnsi="Times New Roman" w:cs="Times New Roman"/>
          <w:sz w:val="24"/>
          <w:szCs w:val="24"/>
        </w:rPr>
      </w:pPr>
      <w:r w:rsidRPr="00364715">
        <w:rPr>
          <w:rFonts w:ascii="Times New Roman" w:hAnsi="Times New Roman" w:cs="Times New Roman"/>
          <w:sz w:val="24"/>
          <w:szCs w:val="24"/>
        </w:rPr>
        <w:t xml:space="preserve">Pre-site visit communication </w:t>
      </w:r>
    </w:p>
    <w:p w:rsidR="000E53EC" w:rsidRPr="00364715" w:rsidRDefault="000E53EC" w:rsidP="000E53EC">
      <w:pPr>
        <w:pStyle w:val="ListParagraph"/>
        <w:numPr>
          <w:ilvl w:val="0"/>
          <w:numId w:val="3"/>
        </w:numPr>
        <w:rPr>
          <w:rFonts w:ascii="Times New Roman" w:hAnsi="Times New Roman" w:cs="Times New Roman"/>
          <w:sz w:val="24"/>
          <w:szCs w:val="24"/>
        </w:rPr>
      </w:pPr>
      <w:r w:rsidRPr="00364715">
        <w:rPr>
          <w:rFonts w:ascii="Times New Roman" w:hAnsi="Times New Roman" w:cs="Times New Roman"/>
          <w:sz w:val="24"/>
          <w:szCs w:val="24"/>
        </w:rPr>
        <w:t>Document review</w:t>
      </w:r>
      <w:r w:rsidR="007C6F11" w:rsidRPr="00364715">
        <w:rPr>
          <w:rFonts w:ascii="Times New Roman" w:hAnsi="Times New Roman" w:cs="Times New Roman"/>
          <w:sz w:val="24"/>
          <w:szCs w:val="24"/>
        </w:rPr>
        <w:t xml:space="preserve"> including mission and vision</w:t>
      </w:r>
    </w:p>
    <w:p w:rsidR="000E53EC" w:rsidRPr="00364715" w:rsidRDefault="000E53EC" w:rsidP="000E53EC">
      <w:pPr>
        <w:pStyle w:val="ListParagraph"/>
        <w:numPr>
          <w:ilvl w:val="0"/>
          <w:numId w:val="3"/>
        </w:numPr>
        <w:rPr>
          <w:rFonts w:ascii="Times New Roman" w:hAnsi="Times New Roman" w:cs="Times New Roman"/>
          <w:sz w:val="24"/>
          <w:szCs w:val="24"/>
        </w:rPr>
      </w:pPr>
      <w:r w:rsidRPr="00364715">
        <w:rPr>
          <w:rFonts w:ascii="Times New Roman" w:hAnsi="Times New Roman" w:cs="Times New Roman"/>
          <w:sz w:val="24"/>
          <w:szCs w:val="24"/>
        </w:rPr>
        <w:t>On-site observations and interviews</w:t>
      </w:r>
    </w:p>
    <w:p w:rsidR="007C6F11" w:rsidRPr="00364715" w:rsidRDefault="007C6F11" w:rsidP="007C6F11">
      <w:pPr>
        <w:rPr>
          <w:rFonts w:ascii="Times New Roman" w:hAnsi="Times New Roman" w:cs="Times New Roman"/>
          <w:sz w:val="24"/>
          <w:szCs w:val="24"/>
        </w:rPr>
      </w:pPr>
    </w:p>
    <w:p w:rsidR="004B7483" w:rsidRPr="00364715" w:rsidRDefault="007C6F11" w:rsidP="006A2739">
      <w:pPr>
        <w:autoSpaceDE w:val="0"/>
        <w:autoSpaceDN w:val="0"/>
        <w:adjustRightInd w:val="0"/>
        <w:spacing w:after="0" w:line="480" w:lineRule="auto"/>
        <w:rPr>
          <w:rFonts w:ascii="TimesNewRomanPSMT" w:eastAsia="TimesNewRomanPSMT" w:cs="TimesNewRomanPSMT"/>
          <w:sz w:val="24"/>
          <w:szCs w:val="24"/>
        </w:rPr>
      </w:pPr>
      <w:r w:rsidRPr="00364715">
        <w:rPr>
          <w:rFonts w:ascii="Times New Roman" w:hAnsi="Times New Roman" w:cs="Times New Roman"/>
          <w:sz w:val="24"/>
          <w:szCs w:val="24"/>
        </w:rPr>
        <w:t xml:space="preserve">Documents reviewed prior to the visit included original charter proposal, URBAN ACT’s family and staff handbooks, curriculum and instructional </w:t>
      </w:r>
      <w:r w:rsidR="00CE2181">
        <w:rPr>
          <w:rFonts w:ascii="Times New Roman" w:hAnsi="Times New Roman" w:cs="Times New Roman"/>
          <w:sz w:val="24"/>
          <w:szCs w:val="24"/>
        </w:rPr>
        <w:t>guides</w:t>
      </w:r>
      <w:r w:rsidRPr="00364715">
        <w:rPr>
          <w:rFonts w:ascii="Times New Roman" w:hAnsi="Times New Roman" w:cs="Times New Roman"/>
          <w:sz w:val="24"/>
          <w:szCs w:val="24"/>
        </w:rPr>
        <w:t>, Special Education and ELL policy and procedures, performance evaluation plans (administration and teachers), personnel plan, professional development meth</w:t>
      </w:r>
      <w:r w:rsidR="00CE2181">
        <w:rPr>
          <w:rFonts w:ascii="Times New Roman" w:hAnsi="Times New Roman" w:cs="Times New Roman"/>
          <w:sz w:val="24"/>
          <w:szCs w:val="24"/>
        </w:rPr>
        <w:t xml:space="preserve">ods/plan, and school safety and </w:t>
      </w:r>
      <w:r w:rsidRPr="00364715">
        <w:rPr>
          <w:rFonts w:ascii="Times New Roman" w:hAnsi="Times New Roman" w:cs="Times New Roman"/>
          <w:sz w:val="24"/>
          <w:szCs w:val="24"/>
        </w:rPr>
        <w:t>emergency preparedness plan; and parent and staff survey results. URBAN ACT Academy parents and</w:t>
      </w:r>
      <w:r w:rsidR="004B7483" w:rsidRPr="00364715">
        <w:rPr>
          <w:rFonts w:ascii="Times New Roman" w:hAnsi="Times New Roman" w:cs="Times New Roman"/>
          <w:sz w:val="24"/>
          <w:szCs w:val="24"/>
        </w:rPr>
        <w:t xml:space="preserve"> staff completed sets of survey </w:t>
      </w:r>
      <w:r w:rsidRPr="00364715">
        <w:rPr>
          <w:rFonts w:ascii="Times New Roman" w:hAnsi="Times New Roman" w:cs="Times New Roman"/>
          <w:sz w:val="24"/>
          <w:szCs w:val="24"/>
        </w:rPr>
        <w:t>questions, geared to the particular audience and prepared by the le</w:t>
      </w:r>
      <w:r w:rsidR="004B7483" w:rsidRPr="00364715">
        <w:rPr>
          <w:rFonts w:ascii="Times New Roman" w:hAnsi="Times New Roman" w:cs="Times New Roman"/>
          <w:sz w:val="24"/>
          <w:szCs w:val="24"/>
        </w:rPr>
        <w:t xml:space="preserve">ad evaluator. In each case, the </w:t>
      </w:r>
      <w:r w:rsidRPr="00364715">
        <w:rPr>
          <w:rFonts w:ascii="Times New Roman" w:hAnsi="Times New Roman" w:cs="Times New Roman"/>
          <w:sz w:val="24"/>
          <w:szCs w:val="24"/>
        </w:rPr>
        <w:t xml:space="preserve">questions were based on </w:t>
      </w:r>
      <w:r w:rsidR="004B7483" w:rsidRPr="00364715">
        <w:rPr>
          <w:rFonts w:ascii="Times New Roman" w:hAnsi="Times New Roman" w:cs="Times New Roman"/>
          <w:sz w:val="24"/>
          <w:szCs w:val="24"/>
        </w:rPr>
        <w:t>Indicator four indicators of</w:t>
      </w:r>
      <w:r w:rsidR="00861DC5" w:rsidRPr="00364715">
        <w:rPr>
          <w:rFonts w:ascii="Times New Roman" w:hAnsi="Times New Roman" w:cs="Times New Roman"/>
          <w:sz w:val="24"/>
          <w:szCs w:val="24"/>
        </w:rPr>
        <w:t>:</w:t>
      </w:r>
      <w:r w:rsidR="004B7483" w:rsidRPr="00364715">
        <w:rPr>
          <w:rFonts w:ascii="Times New Roman" w:hAnsi="Times New Roman" w:cs="Times New Roman"/>
          <w:sz w:val="24"/>
          <w:szCs w:val="24"/>
        </w:rPr>
        <w:t xml:space="preserve"> curriculum, school culture, professional development and family engagement. These guiding documents informed the questions asked during the focus groups and multiple interviews of parents, faculty and staff, student</w:t>
      </w:r>
      <w:r w:rsidR="00CE2181">
        <w:rPr>
          <w:rFonts w:ascii="Times New Roman" w:hAnsi="Times New Roman" w:cs="Times New Roman"/>
          <w:sz w:val="24"/>
          <w:szCs w:val="24"/>
        </w:rPr>
        <w:t xml:space="preserve">s and the administration team. </w:t>
      </w:r>
      <w:r w:rsidR="006A2739" w:rsidRPr="00364715">
        <w:rPr>
          <w:rFonts w:ascii="Times New Roman" w:hAnsi="Times New Roman" w:cs="Times New Roman"/>
          <w:sz w:val="24"/>
          <w:szCs w:val="24"/>
        </w:rPr>
        <w:t>The on-site visit consisted of the following components:</w:t>
      </w:r>
    </w:p>
    <w:p w:rsidR="006A2739" w:rsidRPr="00364715" w:rsidRDefault="006A2739" w:rsidP="006A2739">
      <w:pPr>
        <w:numPr>
          <w:ilvl w:val="0"/>
          <w:numId w:val="4"/>
        </w:numPr>
        <w:spacing w:after="256" w:line="249" w:lineRule="auto"/>
        <w:ind w:right="28"/>
        <w:rPr>
          <w:sz w:val="24"/>
          <w:szCs w:val="24"/>
        </w:rPr>
      </w:pPr>
      <w:r w:rsidRPr="00364715">
        <w:rPr>
          <w:sz w:val="24"/>
          <w:szCs w:val="24"/>
        </w:rPr>
        <w:t xml:space="preserve">Review of services and supports for Special Education students and English Language </w:t>
      </w:r>
    </w:p>
    <w:p w:rsidR="006A2739" w:rsidRPr="00364715" w:rsidRDefault="006A2739" w:rsidP="006A2739">
      <w:pPr>
        <w:spacing w:after="252"/>
        <w:ind w:right="103"/>
        <w:jc w:val="right"/>
        <w:rPr>
          <w:sz w:val="24"/>
          <w:szCs w:val="24"/>
        </w:rPr>
      </w:pPr>
      <w:r w:rsidRPr="00364715">
        <w:rPr>
          <w:sz w:val="24"/>
          <w:szCs w:val="24"/>
        </w:rPr>
        <w:t xml:space="preserve">Learners which included interviews with both teams and document analysis (e.g., student </w:t>
      </w:r>
    </w:p>
    <w:p w:rsidR="006A2739" w:rsidRPr="00364715" w:rsidRDefault="006A2739" w:rsidP="006A2739">
      <w:pPr>
        <w:spacing w:after="271"/>
        <w:ind w:left="730" w:right="28"/>
        <w:rPr>
          <w:sz w:val="24"/>
          <w:szCs w:val="24"/>
        </w:rPr>
      </w:pPr>
      <w:r w:rsidRPr="00364715">
        <w:rPr>
          <w:sz w:val="24"/>
          <w:szCs w:val="24"/>
        </w:rPr>
        <w:t xml:space="preserve">IEPs, and ILPs);       </w:t>
      </w:r>
    </w:p>
    <w:p w:rsidR="006A2739" w:rsidRPr="00364715" w:rsidRDefault="006A2739" w:rsidP="006A2739">
      <w:pPr>
        <w:numPr>
          <w:ilvl w:val="0"/>
          <w:numId w:val="4"/>
        </w:numPr>
        <w:spacing w:after="267" w:line="249" w:lineRule="auto"/>
        <w:ind w:right="28"/>
        <w:rPr>
          <w:sz w:val="24"/>
          <w:szCs w:val="24"/>
        </w:rPr>
      </w:pPr>
      <w:r w:rsidRPr="00364715">
        <w:rPr>
          <w:sz w:val="24"/>
          <w:szCs w:val="24"/>
        </w:rPr>
        <w:t xml:space="preserve">Classroom observations of teachers and observation of shared spaces; </w:t>
      </w:r>
    </w:p>
    <w:p w:rsidR="006A2739" w:rsidRPr="00364715" w:rsidRDefault="00823B6B" w:rsidP="006A2739">
      <w:pPr>
        <w:numPr>
          <w:ilvl w:val="0"/>
          <w:numId w:val="4"/>
        </w:numPr>
        <w:spacing w:after="277" w:line="249" w:lineRule="auto"/>
        <w:ind w:right="28"/>
        <w:rPr>
          <w:sz w:val="24"/>
          <w:szCs w:val="24"/>
        </w:rPr>
      </w:pPr>
      <w:r w:rsidRPr="00364715">
        <w:rPr>
          <w:sz w:val="24"/>
          <w:szCs w:val="24"/>
        </w:rPr>
        <w:t>multiple</w:t>
      </w:r>
      <w:r w:rsidR="006A2739" w:rsidRPr="00364715">
        <w:rPr>
          <w:sz w:val="24"/>
          <w:szCs w:val="24"/>
        </w:rPr>
        <w:t xml:space="preserve"> focus group</w:t>
      </w:r>
      <w:r w:rsidRPr="00364715">
        <w:rPr>
          <w:sz w:val="24"/>
          <w:szCs w:val="24"/>
        </w:rPr>
        <w:t>s</w:t>
      </w:r>
      <w:r w:rsidR="006A2739" w:rsidRPr="00364715">
        <w:rPr>
          <w:sz w:val="24"/>
          <w:szCs w:val="24"/>
        </w:rPr>
        <w:t xml:space="preserve"> with teachers: representing all grade levels and special areas; </w:t>
      </w:r>
    </w:p>
    <w:p w:rsidR="00823B6B" w:rsidRPr="00364715" w:rsidRDefault="00CE2181" w:rsidP="00CE218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2739" w:rsidRPr="00364715">
        <w:rPr>
          <w:rFonts w:ascii="Times New Roman" w:hAnsi="Times New Roman" w:cs="Times New Roman"/>
          <w:sz w:val="24"/>
          <w:szCs w:val="24"/>
        </w:rPr>
        <w:t xml:space="preserve"> </w:t>
      </w:r>
      <w:r w:rsidR="00144CFD" w:rsidRPr="00364715">
        <w:rPr>
          <w:rFonts w:ascii="Times New Roman" w:hAnsi="Times New Roman" w:cs="Times New Roman"/>
          <w:sz w:val="24"/>
          <w:szCs w:val="24"/>
        </w:rPr>
        <w:t>Students</w:t>
      </w:r>
      <w:r w:rsidR="006A2739" w:rsidRPr="00364715">
        <w:rPr>
          <w:rFonts w:ascii="Times New Roman" w:hAnsi="Times New Roman" w:cs="Times New Roman"/>
          <w:sz w:val="24"/>
          <w:szCs w:val="24"/>
        </w:rPr>
        <w:t>: representing students in grades 1-8</w:t>
      </w:r>
      <w:r w:rsidR="006A2739" w:rsidRPr="00364715">
        <w:rPr>
          <w:rFonts w:ascii="Times New Roman" w:hAnsi="Times New Roman" w:cs="Times New Roman"/>
          <w:sz w:val="24"/>
          <w:szCs w:val="24"/>
          <w:vertAlign w:val="superscript"/>
        </w:rPr>
        <w:t>th</w:t>
      </w:r>
      <w:r w:rsidR="006A2739" w:rsidRPr="00364715">
        <w:rPr>
          <w:rFonts w:ascii="Times New Roman" w:hAnsi="Times New Roman" w:cs="Times New Roman"/>
          <w:sz w:val="24"/>
          <w:szCs w:val="24"/>
        </w:rPr>
        <w:t xml:space="preserve"> grade;</w:t>
      </w:r>
      <w:r>
        <w:rPr>
          <w:rFonts w:ascii="Times New Roman" w:hAnsi="Times New Roman" w:cs="Times New Roman"/>
          <w:sz w:val="24"/>
          <w:szCs w:val="24"/>
        </w:rPr>
        <w:t xml:space="preserve"> and a parent focus group </w:t>
      </w:r>
    </w:p>
    <w:p w:rsidR="006A2739" w:rsidRPr="00364715" w:rsidRDefault="006A2739" w:rsidP="00B51A4B">
      <w:pPr>
        <w:numPr>
          <w:ilvl w:val="0"/>
          <w:numId w:val="4"/>
        </w:numPr>
        <w:spacing w:after="267" w:line="480" w:lineRule="auto"/>
        <w:ind w:right="28"/>
        <w:rPr>
          <w:rFonts w:ascii="Times New Roman" w:hAnsi="Times New Roman" w:cs="Times New Roman"/>
          <w:sz w:val="24"/>
          <w:szCs w:val="24"/>
        </w:rPr>
      </w:pPr>
      <w:r w:rsidRPr="00364715">
        <w:rPr>
          <w:rFonts w:ascii="Times New Roman" w:hAnsi="Times New Roman" w:cs="Times New Roman"/>
          <w:sz w:val="24"/>
          <w:szCs w:val="24"/>
        </w:rPr>
        <w:t>Interviews with the</w:t>
      </w:r>
      <w:r w:rsidR="00B51A4B" w:rsidRPr="00364715">
        <w:rPr>
          <w:rFonts w:ascii="Times New Roman" w:hAnsi="Times New Roman" w:cs="Times New Roman"/>
          <w:sz w:val="24"/>
          <w:szCs w:val="24"/>
        </w:rPr>
        <w:t xml:space="preserve"> CEO, </w:t>
      </w:r>
      <w:r w:rsidRPr="00364715">
        <w:rPr>
          <w:rFonts w:ascii="Times New Roman" w:hAnsi="Times New Roman" w:cs="Times New Roman"/>
          <w:sz w:val="24"/>
          <w:szCs w:val="24"/>
        </w:rPr>
        <w:t>Head of School, Assistant Head</w:t>
      </w:r>
      <w:r w:rsidR="00B51A4B" w:rsidRPr="00364715">
        <w:rPr>
          <w:rFonts w:ascii="Times New Roman" w:hAnsi="Times New Roman" w:cs="Times New Roman"/>
          <w:sz w:val="24"/>
          <w:szCs w:val="24"/>
        </w:rPr>
        <w:t>s</w:t>
      </w:r>
      <w:r w:rsidRPr="00364715">
        <w:rPr>
          <w:rFonts w:ascii="Times New Roman" w:hAnsi="Times New Roman" w:cs="Times New Roman"/>
          <w:sz w:val="24"/>
          <w:szCs w:val="24"/>
        </w:rPr>
        <w:t xml:space="preserve"> of School, Director of Operations, Director of S</w:t>
      </w:r>
      <w:r w:rsidR="00B51A4B" w:rsidRPr="00364715">
        <w:rPr>
          <w:rFonts w:ascii="Times New Roman" w:hAnsi="Times New Roman" w:cs="Times New Roman"/>
          <w:sz w:val="24"/>
          <w:szCs w:val="24"/>
        </w:rPr>
        <w:t xml:space="preserve">ocial and </w:t>
      </w:r>
      <w:r w:rsidRPr="00364715">
        <w:rPr>
          <w:rFonts w:ascii="Times New Roman" w:hAnsi="Times New Roman" w:cs="Times New Roman"/>
          <w:sz w:val="24"/>
          <w:szCs w:val="24"/>
        </w:rPr>
        <w:t>E</w:t>
      </w:r>
      <w:r w:rsidR="00B51A4B" w:rsidRPr="00364715">
        <w:rPr>
          <w:rFonts w:ascii="Times New Roman" w:hAnsi="Times New Roman" w:cs="Times New Roman"/>
          <w:sz w:val="24"/>
          <w:szCs w:val="24"/>
        </w:rPr>
        <w:t xml:space="preserve">motional </w:t>
      </w:r>
      <w:r w:rsidRPr="00364715">
        <w:rPr>
          <w:rFonts w:ascii="Times New Roman" w:hAnsi="Times New Roman" w:cs="Times New Roman"/>
          <w:sz w:val="24"/>
          <w:szCs w:val="24"/>
        </w:rPr>
        <w:t>L</w:t>
      </w:r>
      <w:r w:rsidR="00B51A4B" w:rsidRPr="00364715">
        <w:rPr>
          <w:rFonts w:ascii="Times New Roman" w:hAnsi="Times New Roman" w:cs="Times New Roman"/>
          <w:sz w:val="24"/>
          <w:szCs w:val="24"/>
        </w:rPr>
        <w:t>earning</w:t>
      </w:r>
      <w:r w:rsidR="00823B6B" w:rsidRPr="00364715">
        <w:rPr>
          <w:rFonts w:ascii="Times New Roman" w:hAnsi="Times New Roman" w:cs="Times New Roman"/>
          <w:sz w:val="24"/>
          <w:szCs w:val="24"/>
        </w:rPr>
        <w:t xml:space="preserve">, </w:t>
      </w:r>
      <w:r w:rsidR="00B51A4B" w:rsidRPr="00364715">
        <w:rPr>
          <w:rFonts w:ascii="Times New Roman" w:hAnsi="Times New Roman" w:cs="Times New Roman"/>
          <w:sz w:val="24"/>
          <w:szCs w:val="24"/>
        </w:rPr>
        <w:t xml:space="preserve">Director of Academics and </w:t>
      </w:r>
      <w:r w:rsidR="00B51A4B" w:rsidRPr="00364715">
        <w:rPr>
          <w:rFonts w:ascii="Times New Roman" w:hAnsi="Times New Roman" w:cs="Times New Roman"/>
          <w:sz w:val="24"/>
          <w:szCs w:val="24"/>
        </w:rPr>
        <w:lastRenderedPageBreak/>
        <w:t xml:space="preserve">Instruction, Director of Operations and Finance, </w:t>
      </w:r>
      <w:r w:rsidRPr="00364715">
        <w:rPr>
          <w:rFonts w:ascii="Times New Roman" w:hAnsi="Times New Roman" w:cs="Times New Roman"/>
          <w:sz w:val="24"/>
          <w:szCs w:val="24"/>
        </w:rPr>
        <w:t>the Director of Special Education</w:t>
      </w:r>
      <w:r w:rsidR="00B51A4B" w:rsidRPr="00364715">
        <w:rPr>
          <w:rFonts w:ascii="Times New Roman" w:hAnsi="Times New Roman" w:cs="Times New Roman"/>
          <w:sz w:val="24"/>
          <w:szCs w:val="24"/>
        </w:rPr>
        <w:t xml:space="preserve"> and the Special E</w:t>
      </w:r>
      <w:r w:rsidR="00823B6B" w:rsidRPr="00364715">
        <w:rPr>
          <w:rFonts w:ascii="Times New Roman" w:hAnsi="Times New Roman" w:cs="Times New Roman"/>
          <w:sz w:val="24"/>
          <w:szCs w:val="24"/>
        </w:rPr>
        <w:t>ducation team</w:t>
      </w:r>
      <w:r w:rsidRPr="00364715">
        <w:rPr>
          <w:rFonts w:ascii="Times New Roman" w:hAnsi="Times New Roman" w:cs="Times New Roman"/>
          <w:sz w:val="24"/>
          <w:szCs w:val="24"/>
        </w:rPr>
        <w:t xml:space="preserve"> and, the Director of English </w:t>
      </w:r>
      <w:r w:rsidR="00823B6B" w:rsidRPr="00364715">
        <w:rPr>
          <w:rFonts w:ascii="Times New Roman" w:hAnsi="Times New Roman" w:cs="Times New Roman"/>
          <w:sz w:val="24"/>
          <w:szCs w:val="24"/>
        </w:rPr>
        <w:t>Language</w:t>
      </w:r>
      <w:r w:rsidR="00B51A4B" w:rsidRPr="00364715">
        <w:rPr>
          <w:rFonts w:ascii="Times New Roman" w:hAnsi="Times New Roman" w:cs="Times New Roman"/>
          <w:sz w:val="24"/>
          <w:szCs w:val="24"/>
        </w:rPr>
        <w:t xml:space="preserve"> L</w:t>
      </w:r>
      <w:r w:rsidR="00823B6B" w:rsidRPr="00364715">
        <w:rPr>
          <w:rFonts w:ascii="Times New Roman" w:hAnsi="Times New Roman" w:cs="Times New Roman"/>
          <w:sz w:val="24"/>
          <w:szCs w:val="24"/>
        </w:rPr>
        <w:t>earning</w:t>
      </w:r>
      <w:r w:rsidR="00316E35" w:rsidRPr="00364715">
        <w:rPr>
          <w:rFonts w:ascii="Times New Roman" w:hAnsi="Times New Roman" w:cs="Times New Roman"/>
          <w:sz w:val="24"/>
          <w:szCs w:val="24"/>
        </w:rPr>
        <w:t>.</w:t>
      </w:r>
    </w:p>
    <w:p w:rsidR="00316E35" w:rsidRDefault="00316E35" w:rsidP="00316E35">
      <w:pPr>
        <w:spacing w:after="267" w:line="249" w:lineRule="auto"/>
        <w:ind w:right="28"/>
      </w:pPr>
    </w:p>
    <w:p w:rsidR="00316E35" w:rsidRPr="00364715" w:rsidRDefault="00316E35" w:rsidP="00316E35">
      <w:pPr>
        <w:spacing w:after="267" w:line="249" w:lineRule="auto"/>
        <w:ind w:right="28"/>
        <w:rPr>
          <w:sz w:val="24"/>
          <w:szCs w:val="24"/>
        </w:rPr>
      </w:pPr>
    </w:p>
    <w:p w:rsidR="00316E35" w:rsidRPr="00364715" w:rsidRDefault="00316E35" w:rsidP="00316E35">
      <w:pPr>
        <w:pStyle w:val="Heading1"/>
        <w:ind w:left="-5"/>
        <w:rPr>
          <w:b w:val="0"/>
          <w:sz w:val="24"/>
          <w:szCs w:val="24"/>
        </w:rPr>
      </w:pPr>
      <w:bookmarkStart w:id="0" w:name="_Toc64528"/>
      <w:r w:rsidRPr="00364715">
        <w:rPr>
          <w:sz w:val="24"/>
          <w:szCs w:val="24"/>
        </w:rPr>
        <w:t>Part II: URBAN ACT Academy Background Information</w:t>
      </w:r>
      <w:r w:rsidRPr="00364715">
        <w:rPr>
          <w:b w:val="0"/>
          <w:sz w:val="24"/>
          <w:szCs w:val="24"/>
        </w:rPr>
        <w:t xml:space="preserve"> </w:t>
      </w:r>
      <w:bookmarkEnd w:id="0"/>
    </w:p>
    <w:p w:rsidR="00316E35" w:rsidRPr="00364715" w:rsidRDefault="00316E35" w:rsidP="00316E35">
      <w:pPr>
        <w:spacing w:line="480" w:lineRule="auto"/>
        <w:ind w:left="-5" w:right="28"/>
        <w:rPr>
          <w:rFonts w:ascii="Times New Roman" w:hAnsi="Times New Roman" w:cs="Times New Roman"/>
          <w:sz w:val="24"/>
          <w:szCs w:val="24"/>
        </w:rPr>
      </w:pPr>
      <w:r w:rsidRPr="00364715">
        <w:rPr>
          <w:rFonts w:ascii="Times New Roman" w:hAnsi="Times New Roman" w:cs="Times New Roman"/>
          <w:sz w:val="24"/>
          <w:szCs w:val="24"/>
        </w:rPr>
        <w:t>URBAN ACT stands for “Us reaching, benefiting, aiding and nurturing a community together”. URBAN ACT Academy aims to work with and within our community to disrupt the cycle of poverty that primarily impacts lo</w:t>
      </w:r>
      <w:r w:rsidR="002D4711" w:rsidRPr="00364715">
        <w:rPr>
          <w:rFonts w:ascii="Times New Roman" w:hAnsi="Times New Roman" w:cs="Times New Roman"/>
          <w:sz w:val="24"/>
          <w:szCs w:val="24"/>
        </w:rPr>
        <w:t>w-income and minority students.</w:t>
      </w:r>
    </w:p>
    <w:p w:rsidR="00316E35" w:rsidRPr="00364715" w:rsidRDefault="00316E35" w:rsidP="00316E35">
      <w:pPr>
        <w:spacing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The </w:t>
      </w:r>
      <w:r w:rsidRPr="00364715">
        <w:rPr>
          <w:rFonts w:ascii="Times New Roman" w:eastAsia="Times New Roman" w:hAnsi="Times New Roman" w:cs="Times New Roman"/>
          <w:b/>
          <w:sz w:val="24"/>
          <w:szCs w:val="24"/>
        </w:rPr>
        <w:t>vision</w:t>
      </w:r>
      <w:r w:rsidRPr="00364715">
        <w:rPr>
          <w:rFonts w:ascii="Times New Roman" w:hAnsi="Times New Roman" w:cs="Times New Roman"/>
          <w:sz w:val="24"/>
          <w:szCs w:val="24"/>
        </w:rPr>
        <w:t xml:space="preserve"> of URBAN ACT Academy is to develop critical thinkers, problem solvers and caring leaders who will use their knowledge, voice and talents to make positive contributions to their communities. </w:t>
      </w:r>
    </w:p>
    <w:p w:rsidR="00316E35" w:rsidRPr="00364715" w:rsidRDefault="00316E35" w:rsidP="00316E35">
      <w:pPr>
        <w:spacing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URBAN ACT Academy’s </w:t>
      </w:r>
      <w:r w:rsidRPr="00364715">
        <w:rPr>
          <w:rFonts w:ascii="Times New Roman" w:eastAsia="Times New Roman" w:hAnsi="Times New Roman" w:cs="Times New Roman"/>
          <w:b/>
          <w:sz w:val="24"/>
          <w:szCs w:val="24"/>
        </w:rPr>
        <w:t>mission</w:t>
      </w:r>
      <w:r w:rsidR="00CE2181">
        <w:rPr>
          <w:rFonts w:ascii="Times New Roman" w:hAnsi="Times New Roman" w:cs="Times New Roman"/>
          <w:sz w:val="24"/>
          <w:szCs w:val="24"/>
        </w:rPr>
        <w:t xml:space="preserve"> will develop and empower </w:t>
      </w:r>
      <w:r w:rsidRPr="00364715">
        <w:rPr>
          <w:rFonts w:ascii="Times New Roman" w:hAnsi="Times New Roman" w:cs="Times New Roman"/>
          <w:sz w:val="24"/>
          <w:szCs w:val="24"/>
        </w:rPr>
        <w:t xml:space="preserve">students as leaders, globally competitive scholars and informed citizens. </w:t>
      </w:r>
    </w:p>
    <w:p w:rsidR="002D4711" w:rsidRPr="00364715" w:rsidRDefault="002D4711" w:rsidP="002D4711">
      <w:pPr>
        <w:spacing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URBAN ACT Academy expects every member of its school community to exemplify the following core values (I Lead) in everything they do: </w:t>
      </w:r>
    </w:p>
    <w:p w:rsidR="002D4711" w:rsidRPr="00364715" w:rsidRDefault="002D4711" w:rsidP="002D4711">
      <w:pPr>
        <w:spacing w:after="263"/>
        <w:ind w:left="-5" w:right="28"/>
        <w:rPr>
          <w:rFonts w:ascii="Times New Roman" w:hAnsi="Times New Roman" w:cs="Times New Roman"/>
          <w:sz w:val="24"/>
          <w:szCs w:val="24"/>
        </w:rPr>
      </w:pPr>
      <w:r w:rsidRPr="00364715">
        <w:rPr>
          <w:rFonts w:ascii="Times New Roman" w:hAnsi="Times New Roman" w:cs="Times New Roman"/>
          <w:sz w:val="24"/>
          <w:szCs w:val="24"/>
        </w:rPr>
        <w:t xml:space="preserve">I – Intentionality: Purposeful and thoughtful actions are our drivers. </w:t>
      </w:r>
    </w:p>
    <w:p w:rsidR="002D4711" w:rsidRPr="00364715" w:rsidRDefault="002D4711" w:rsidP="002D4711">
      <w:pPr>
        <w:spacing w:after="263"/>
        <w:ind w:left="-5" w:right="28"/>
        <w:rPr>
          <w:rFonts w:ascii="Times New Roman" w:hAnsi="Times New Roman" w:cs="Times New Roman"/>
          <w:sz w:val="24"/>
          <w:szCs w:val="24"/>
        </w:rPr>
      </w:pPr>
      <w:r w:rsidRPr="00364715">
        <w:rPr>
          <w:rFonts w:ascii="Times New Roman" w:hAnsi="Times New Roman" w:cs="Times New Roman"/>
          <w:sz w:val="24"/>
          <w:szCs w:val="24"/>
        </w:rPr>
        <w:t xml:space="preserve">L – Loyalty: We support each other and remain faithful to our obligations. </w:t>
      </w:r>
    </w:p>
    <w:p w:rsidR="002D4711" w:rsidRPr="00364715" w:rsidRDefault="002D4711" w:rsidP="002D4711">
      <w:pPr>
        <w:ind w:left="-5" w:right="28"/>
        <w:rPr>
          <w:rFonts w:ascii="Times New Roman" w:hAnsi="Times New Roman" w:cs="Times New Roman"/>
          <w:sz w:val="24"/>
          <w:szCs w:val="24"/>
        </w:rPr>
      </w:pPr>
      <w:r w:rsidRPr="00364715">
        <w:rPr>
          <w:rFonts w:ascii="Times New Roman" w:hAnsi="Times New Roman" w:cs="Times New Roman"/>
          <w:sz w:val="24"/>
          <w:szCs w:val="24"/>
        </w:rPr>
        <w:t xml:space="preserve">E – Equity: We advocate for all voices to ensure that everyone has what they need for success. </w:t>
      </w:r>
    </w:p>
    <w:p w:rsidR="002D4711" w:rsidRPr="00364715" w:rsidRDefault="002D4711" w:rsidP="002D4711">
      <w:pPr>
        <w:spacing w:after="263"/>
        <w:ind w:left="-5" w:right="28"/>
        <w:rPr>
          <w:rFonts w:ascii="Times New Roman" w:hAnsi="Times New Roman" w:cs="Times New Roman"/>
          <w:sz w:val="24"/>
          <w:szCs w:val="24"/>
        </w:rPr>
      </w:pPr>
      <w:r w:rsidRPr="00364715">
        <w:rPr>
          <w:rFonts w:ascii="Times New Roman" w:hAnsi="Times New Roman" w:cs="Times New Roman"/>
          <w:sz w:val="24"/>
          <w:szCs w:val="24"/>
        </w:rPr>
        <w:t xml:space="preserve">A – Achievement: We are striving for excellence. </w:t>
      </w:r>
    </w:p>
    <w:p w:rsidR="002D4711" w:rsidRPr="00364715" w:rsidRDefault="002D4711" w:rsidP="002D4711">
      <w:pPr>
        <w:spacing w:after="251"/>
        <w:ind w:left="-5" w:right="28"/>
        <w:rPr>
          <w:rFonts w:ascii="Times New Roman" w:hAnsi="Times New Roman" w:cs="Times New Roman"/>
          <w:sz w:val="24"/>
          <w:szCs w:val="24"/>
        </w:rPr>
      </w:pPr>
      <w:r w:rsidRPr="00364715">
        <w:rPr>
          <w:rFonts w:ascii="Times New Roman" w:hAnsi="Times New Roman" w:cs="Times New Roman"/>
          <w:sz w:val="24"/>
          <w:szCs w:val="24"/>
        </w:rPr>
        <w:t xml:space="preserve">D – Determination: We will do whatever it takes.   </w:t>
      </w:r>
    </w:p>
    <w:p w:rsidR="002D4711" w:rsidRPr="00364715" w:rsidRDefault="002D4711" w:rsidP="002D4711">
      <w:pPr>
        <w:spacing w:after="284"/>
        <w:rPr>
          <w:rFonts w:ascii="Times New Roman" w:hAnsi="Times New Roman" w:cs="Times New Roman"/>
          <w:sz w:val="24"/>
          <w:szCs w:val="24"/>
        </w:rPr>
      </w:pPr>
      <w:r w:rsidRPr="00364715">
        <w:rPr>
          <w:rFonts w:ascii="Times New Roman" w:eastAsia="Times New Roman" w:hAnsi="Times New Roman" w:cs="Times New Roman"/>
          <w:b/>
          <w:color w:val="0070C0"/>
          <w:sz w:val="24"/>
          <w:szCs w:val="24"/>
        </w:rPr>
        <w:lastRenderedPageBreak/>
        <w:t>Academic Program</w:t>
      </w:r>
      <w:r w:rsidRPr="00364715">
        <w:rPr>
          <w:rFonts w:ascii="Times New Roman" w:eastAsia="Times New Roman" w:hAnsi="Times New Roman" w:cs="Times New Roman"/>
          <w:b/>
          <w:color w:val="0070C0"/>
          <w:sz w:val="24"/>
          <w:szCs w:val="24"/>
          <w:vertAlign w:val="superscript"/>
        </w:rPr>
        <w:footnoteReference w:id="1"/>
      </w:r>
      <w:r w:rsidRPr="00364715">
        <w:rPr>
          <w:rFonts w:ascii="Times New Roman" w:eastAsia="Times New Roman" w:hAnsi="Times New Roman" w:cs="Times New Roman"/>
          <w:b/>
          <w:color w:val="0070C0"/>
          <w:sz w:val="24"/>
          <w:szCs w:val="24"/>
        </w:rPr>
        <w:t xml:space="preserve"> </w:t>
      </w:r>
    </w:p>
    <w:p w:rsidR="00704CA7" w:rsidRPr="00364715" w:rsidRDefault="002D4711" w:rsidP="00704CA7">
      <w:pPr>
        <w:spacing w:after="29"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URBAN ACT’s educational model is </w:t>
      </w:r>
      <w:r w:rsidR="00704CA7" w:rsidRPr="00364715">
        <w:rPr>
          <w:rFonts w:ascii="Times New Roman" w:hAnsi="Times New Roman" w:cs="Times New Roman"/>
          <w:sz w:val="24"/>
          <w:szCs w:val="24"/>
        </w:rPr>
        <w:t>constructed</w:t>
      </w:r>
      <w:r w:rsidRPr="00364715">
        <w:rPr>
          <w:rFonts w:ascii="Times New Roman" w:hAnsi="Times New Roman" w:cs="Times New Roman"/>
          <w:sz w:val="24"/>
          <w:szCs w:val="24"/>
        </w:rPr>
        <w:t xml:space="preserve"> around creating leaders by </w:t>
      </w:r>
      <w:r w:rsidR="00704CA7" w:rsidRPr="00364715">
        <w:rPr>
          <w:rFonts w:ascii="Times New Roman" w:hAnsi="Times New Roman" w:cs="Times New Roman"/>
          <w:sz w:val="24"/>
          <w:szCs w:val="24"/>
        </w:rPr>
        <w:t>building and supporting emergence of</w:t>
      </w:r>
      <w:r w:rsidRPr="00364715">
        <w:rPr>
          <w:rFonts w:ascii="Times New Roman" w:hAnsi="Times New Roman" w:cs="Times New Roman"/>
          <w:sz w:val="24"/>
          <w:szCs w:val="24"/>
        </w:rPr>
        <w:t xml:space="preserve"> student voice and ownership. There are 3 essential, academic design elements that comprise URBAN ACT Academy’s educational experience, which will contribute to the vision of creating empowered leaders</w:t>
      </w:r>
      <w:r w:rsidR="00704CA7" w:rsidRPr="00364715">
        <w:rPr>
          <w:rFonts w:ascii="Times New Roman" w:hAnsi="Times New Roman" w:cs="Times New Roman"/>
          <w:sz w:val="24"/>
          <w:szCs w:val="24"/>
        </w:rPr>
        <w:t>. They are:</w:t>
      </w:r>
    </w:p>
    <w:p w:rsidR="00704CA7" w:rsidRPr="00364715" w:rsidRDefault="002D4711" w:rsidP="00704CA7">
      <w:pPr>
        <w:spacing w:after="29"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 1. Placed-Based Curriculum Design/Personalized/Targeted Instruction; </w:t>
      </w:r>
    </w:p>
    <w:p w:rsidR="002D4711" w:rsidRPr="00364715" w:rsidRDefault="002D4711" w:rsidP="00704CA7">
      <w:pPr>
        <w:spacing w:after="29" w:line="476" w:lineRule="auto"/>
        <w:ind w:left="-5" w:right="28"/>
        <w:rPr>
          <w:rFonts w:ascii="Times New Roman" w:hAnsi="Times New Roman" w:cs="Times New Roman"/>
          <w:sz w:val="24"/>
          <w:szCs w:val="24"/>
        </w:rPr>
      </w:pPr>
      <w:r w:rsidRPr="00364715">
        <w:rPr>
          <w:rFonts w:ascii="Times New Roman" w:hAnsi="Times New Roman" w:cs="Times New Roman"/>
          <w:sz w:val="24"/>
          <w:szCs w:val="24"/>
        </w:rPr>
        <w:t>2. Restorative S</w:t>
      </w:r>
      <w:r w:rsidR="003617AA">
        <w:rPr>
          <w:rFonts w:ascii="Times New Roman" w:hAnsi="Times New Roman" w:cs="Times New Roman"/>
          <w:sz w:val="24"/>
          <w:szCs w:val="24"/>
        </w:rPr>
        <w:t xml:space="preserve">chool Community; </w:t>
      </w:r>
      <w:r w:rsidRPr="00364715">
        <w:rPr>
          <w:rFonts w:ascii="Times New Roman" w:hAnsi="Times New Roman" w:cs="Times New Roman"/>
          <w:sz w:val="24"/>
          <w:szCs w:val="24"/>
        </w:rPr>
        <w:t xml:space="preserve"> </w:t>
      </w:r>
    </w:p>
    <w:p w:rsidR="00704CA7" w:rsidRPr="00364715" w:rsidRDefault="00704CA7" w:rsidP="00704CA7">
      <w:pPr>
        <w:spacing w:after="262"/>
        <w:ind w:left="-5" w:right="28"/>
        <w:rPr>
          <w:rFonts w:ascii="Times New Roman" w:hAnsi="Times New Roman" w:cs="Times New Roman"/>
          <w:sz w:val="24"/>
          <w:szCs w:val="24"/>
        </w:rPr>
      </w:pPr>
      <w:r w:rsidRPr="00364715">
        <w:rPr>
          <w:rFonts w:ascii="Times New Roman" w:hAnsi="Times New Roman" w:cs="Times New Roman"/>
          <w:sz w:val="24"/>
          <w:szCs w:val="24"/>
        </w:rPr>
        <w:t xml:space="preserve">3. Instructional Support &amp; Teacher Development. </w:t>
      </w:r>
    </w:p>
    <w:p w:rsidR="00704CA7" w:rsidRPr="00364715" w:rsidRDefault="00704CA7" w:rsidP="00593EA1">
      <w:pPr>
        <w:spacing w:line="483" w:lineRule="auto"/>
        <w:ind w:left="-5" w:right="99"/>
        <w:rPr>
          <w:rFonts w:ascii="Times New Roman" w:hAnsi="Times New Roman" w:cs="Times New Roman"/>
          <w:sz w:val="24"/>
          <w:szCs w:val="24"/>
        </w:rPr>
      </w:pPr>
      <w:r w:rsidRPr="00364715">
        <w:rPr>
          <w:rFonts w:ascii="Times New Roman" w:eastAsia="Times New Roman" w:hAnsi="Times New Roman" w:cs="Times New Roman"/>
          <w:b/>
          <w:sz w:val="24"/>
          <w:szCs w:val="24"/>
        </w:rPr>
        <w:t>Place-Based Learning</w:t>
      </w:r>
      <w:r w:rsidRPr="00364715">
        <w:rPr>
          <w:rFonts w:ascii="Times New Roman" w:hAnsi="Times New Roman" w:cs="Times New Roman"/>
          <w:sz w:val="24"/>
          <w:szCs w:val="24"/>
        </w:rPr>
        <w:t>: In place-based learning, students study mathematics, language arts, social studies and other subjects across the curriculum by innovative learning and immersion in the</w:t>
      </w:r>
      <w:r w:rsidR="00593EA1" w:rsidRPr="00364715">
        <w:rPr>
          <w:rFonts w:ascii="Times New Roman" w:hAnsi="Times New Roman" w:cs="Times New Roman"/>
          <w:sz w:val="24"/>
          <w:szCs w:val="24"/>
        </w:rPr>
        <w:t xml:space="preserve"> culture, heritage, experiences and opportunities in the</w:t>
      </w:r>
      <w:r w:rsidRPr="00364715">
        <w:rPr>
          <w:rFonts w:ascii="Times New Roman" w:hAnsi="Times New Roman" w:cs="Times New Roman"/>
          <w:sz w:val="24"/>
          <w:szCs w:val="24"/>
        </w:rPr>
        <w:t xml:space="preserve"> world</w:t>
      </w:r>
      <w:r w:rsidR="00593EA1" w:rsidRPr="00364715">
        <w:rPr>
          <w:rFonts w:ascii="Times New Roman" w:hAnsi="Times New Roman" w:cs="Times New Roman"/>
          <w:sz w:val="24"/>
          <w:szCs w:val="24"/>
        </w:rPr>
        <w:t xml:space="preserve"> around URBAN ACT’s students. . </w:t>
      </w:r>
      <w:r w:rsidRPr="00364715">
        <w:rPr>
          <w:rFonts w:ascii="Times New Roman" w:eastAsia="Times New Roman" w:hAnsi="Times New Roman" w:cs="Times New Roman"/>
          <w:b/>
          <w:sz w:val="24"/>
          <w:szCs w:val="24"/>
        </w:rPr>
        <w:t xml:space="preserve">Personalized Learning: </w:t>
      </w:r>
      <w:r w:rsidRPr="00364715">
        <w:rPr>
          <w:rFonts w:ascii="Times New Roman" w:hAnsi="Times New Roman" w:cs="Times New Roman"/>
          <w:sz w:val="24"/>
          <w:szCs w:val="24"/>
        </w:rPr>
        <w:t>Differentiated and personalized instruction</w:t>
      </w:r>
      <w:r w:rsidR="00593EA1" w:rsidRPr="00364715">
        <w:rPr>
          <w:rFonts w:ascii="Times New Roman" w:hAnsi="Times New Roman" w:cs="Times New Roman"/>
          <w:sz w:val="24"/>
          <w:szCs w:val="24"/>
        </w:rPr>
        <w:t xml:space="preserve"> tailored to meet the needs of individual students</w:t>
      </w:r>
      <w:r w:rsidRPr="00364715">
        <w:rPr>
          <w:rFonts w:ascii="Times New Roman" w:hAnsi="Times New Roman" w:cs="Times New Roman"/>
          <w:sz w:val="24"/>
          <w:szCs w:val="24"/>
        </w:rPr>
        <w:t xml:space="preserve"> is the second core component of URBAN ACT Academy’s instructional design. URBAN ACT Academy utilizes personalized learning plans, small-group instruction and adaptive learning software. </w:t>
      </w:r>
      <w:r w:rsidRPr="00364715">
        <w:rPr>
          <w:rFonts w:ascii="Times New Roman" w:eastAsia="Times New Roman" w:hAnsi="Times New Roman" w:cs="Times New Roman"/>
          <w:b/>
          <w:sz w:val="24"/>
          <w:szCs w:val="24"/>
        </w:rPr>
        <w:t xml:space="preserve">Targeted Instruction: </w:t>
      </w:r>
      <w:r w:rsidR="00593EA1" w:rsidRPr="00364715">
        <w:rPr>
          <w:rFonts w:ascii="Times New Roman" w:eastAsia="Times New Roman" w:hAnsi="Times New Roman" w:cs="Times New Roman"/>
          <w:sz w:val="24"/>
          <w:szCs w:val="24"/>
        </w:rPr>
        <w:t xml:space="preserve">The alignment of targeted student needs determined by </w:t>
      </w:r>
      <w:r w:rsidR="00593EA1" w:rsidRPr="00364715">
        <w:rPr>
          <w:rFonts w:ascii="Times New Roman" w:hAnsi="Times New Roman" w:cs="Times New Roman"/>
          <w:sz w:val="24"/>
          <w:szCs w:val="24"/>
        </w:rPr>
        <w:t xml:space="preserve">classroom data collection followed by the analysis of that </w:t>
      </w:r>
      <w:r w:rsidRPr="00364715">
        <w:rPr>
          <w:rFonts w:ascii="Times New Roman" w:hAnsi="Times New Roman" w:cs="Times New Roman"/>
          <w:sz w:val="24"/>
          <w:szCs w:val="24"/>
        </w:rPr>
        <w:t>quantitative information to target</w:t>
      </w:r>
      <w:r w:rsidR="00593EA1" w:rsidRPr="00364715">
        <w:rPr>
          <w:rFonts w:ascii="Times New Roman" w:hAnsi="Times New Roman" w:cs="Times New Roman"/>
          <w:sz w:val="24"/>
          <w:szCs w:val="24"/>
        </w:rPr>
        <w:t xml:space="preserve"> and align instruction, to </w:t>
      </w:r>
      <w:r w:rsidRPr="00364715">
        <w:rPr>
          <w:rFonts w:ascii="Times New Roman" w:hAnsi="Times New Roman" w:cs="Times New Roman"/>
          <w:sz w:val="24"/>
          <w:szCs w:val="24"/>
        </w:rPr>
        <w:t>students’ knowledge and understanding of content</w:t>
      </w:r>
      <w:r w:rsidR="00137933" w:rsidRPr="00364715">
        <w:rPr>
          <w:rFonts w:ascii="Times New Roman" w:hAnsi="Times New Roman" w:cs="Times New Roman"/>
          <w:sz w:val="24"/>
          <w:szCs w:val="24"/>
        </w:rPr>
        <w:t xml:space="preserve">. </w:t>
      </w:r>
      <w:r w:rsidRPr="00364715">
        <w:rPr>
          <w:rFonts w:ascii="Times New Roman" w:hAnsi="Times New Roman" w:cs="Times New Roman"/>
          <w:sz w:val="24"/>
          <w:szCs w:val="24"/>
        </w:rPr>
        <w:t>Teachers use assessment dat</w:t>
      </w:r>
      <w:r w:rsidR="003617AA">
        <w:rPr>
          <w:rFonts w:ascii="Times New Roman" w:hAnsi="Times New Roman" w:cs="Times New Roman"/>
          <w:sz w:val="24"/>
          <w:szCs w:val="24"/>
        </w:rPr>
        <w:t>a from universal screeners to daily exit tickets to inform instruction.</w:t>
      </w:r>
    </w:p>
    <w:p w:rsidR="00940498" w:rsidRPr="00364715" w:rsidRDefault="002D4711" w:rsidP="002D4711">
      <w:pPr>
        <w:spacing w:line="483" w:lineRule="auto"/>
        <w:ind w:left="-5" w:right="99"/>
        <w:rPr>
          <w:rFonts w:ascii="Times New Roman" w:hAnsi="Times New Roman" w:cs="Times New Roman"/>
          <w:sz w:val="24"/>
          <w:szCs w:val="24"/>
        </w:rPr>
      </w:pPr>
      <w:r w:rsidRPr="00364715">
        <w:rPr>
          <w:rFonts w:ascii="Times New Roman" w:eastAsia="Times New Roman" w:hAnsi="Times New Roman" w:cs="Times New Roman"/>
          <w:b/>
          <w:sz w:val="24"/>
          <w:szCs w:val="24"/>
        </w:rPr>
        <w:t>Place-Based Learning</w:t>
      </w:r>
      <w:r w:rsidRPr="00364715">
        <w:rPr>
          <w:rFonts w:ascii="Times New Roman" w:hAnsi="Times New Roman" w:cs="Times New Roman"/>
          <w:sz w:val="24"/>
          <w:szCs w:val="24"/>
        </w:rPr>
        <w:t xml:space="preserve">: In place-based learning, students learn traditional subjects such as math, science, social studies, and language arts by studying the world around them. </w:t>
      </w:r>
    </w:p>
    <w:p w:rsidR="002D4711" w:rsidRPr="00364715" w:rsidRDefault="002D4711" w:rsidP="002D4711">
      <w:pPr>
        <w:spacing w:line="483" w:lineRule="auto"/>
        <w:ind w:left="-5" w:right="99"/>
        <w:rPr>
          <w:rFonts w:ascii="Times New Roman" w:hAnsi="Times New Roman" w:cs="Times New Roman"/>
          <w:sz w:val="24"/>
          <w:szCs w:val="24"/>
        </w:rPr>
      </w:pPr>
      <w:r w:rsidRPr="00364715">
        <w:rPr>
          <w:rFonts w:ascii="Times New Roman" w:eastAsia="Times New Roman" w:hAnsi="Times New Roman" w:cs="Times New Roman"/>
          <w:b/>
          <w:sz w:val="24"/>
          <w:szCs w:val="24"/>
        </w:rPr>
        <w:lastRenderedPageBreak/>
        <w:t xml:space="preserve">Personalized Learning: </w:t>
      </w:r>
      <w:r w:rsidRPr="00364715">
        <w:rPr>
          <w:rFonts w:ascii="Times New Roman" w:hAnsi="Times New Roman" w:cs="Times New Roman"/>
          <w:sz w:val="24"/>
          <w:szCs w:val="24"/>
        </w:rPr>
        <w:t>Differentiated and personalized instruction is the second core component of URBAN ACT Academy’s instructional de</w:t>
      </w:r>
      <w:r w:rsidR="00137933" w:rsidRPr="00364715">
        <w:rPr>
          <w:rFonts w:ascii="Times New Roman" w:hAnsi="Times New Roman" w:cs="Times New Roman"/>
          <w:sz w:val="24"/>
          <w:szCs w:val="24"/>
        </w:rPr>
        <w:t>sign. Methodology used to inform teaching includes exit tickets, quizzes and additional data gathering techniques to target missing and lagging skills as well as evaluate student mastery of content in reading, writing and math.</w:t>
      </w:r>
    </w:p>
    <w:p w:rsidR="00137933" w:rsidRPr="00364715" w:rsidRDefault="00137933" w:rsidP="002D4711">
      <w:pPr>
        <w:spacing w:line="483" w:lineRule="auto"/>
        <w:ind w:left="-5" w:right="99"/>
        <w:rPr>
          <w:rFonts w:ascii="Times New Roman" w:eastAsia="Times New Roman" w:hAnsi="Times New Roman" w:cs="Times New Roman"/>
          <w:sz w:val="24"/>
          <w:szCs w:val="24"/>
        </w:rPr>
      </w:pPr>
      <w:r w:rsidRPr="00364715">
        <w:rPr>
          <w:rFonts w:ascii="Times New Roman" w:eastAsia="Times New Roman" w:hAnsi="Times New Roman" w:cs="Times New Roman"/>
          <w:b/>
          <w:sz w:val="24"/>
          <w:szCs w:val="24"/>
        </w:rPr>
        <w:t xml:space="preserve">Restorative Practice: </w:t>
      </w:r>
      <w:r w:rsidR="00B65F5B" w:rsidRPr="00364715">
        <w:rPr>
          <w:rFonts w:ascii="Times New Roman" w:eastAsia="Times New Roman" w:hAnsi="Times New Roman" w:cs="Times New Roman"/>
          <w:sz w:val="24"/>
          <w:szCs w:val="24"/>
        </w:rPr>
        <w:t>URBAN ACT</w:t>
      </w:r>
      <w:r w:rsidRPr="00364715">
        <w:rPr>
          <w:rFonts w:ascii="Times New Roman" w:eastAsia="Times New Roman" w:hAnsi="Times New Roman" w:cs="Times New Roman"/>
          <w:sz w:val="24"/>
          <w:szCs w:val="24"/>
        </w:rPr>
        <w:t xml:space="preserve"> has placed a high and focused priority of </w:t>
      </w:r>
      <w:r w:rsidR="00B65F5B" w:rsidRPr="00364715">
        <w:rPr>
          <w:rFonts w:ascii="Times New Roman" w:eastAsia="Times New Roman" w:hAnsi="Times New Roman" w:cs="Times New Roman"/>
          <w:sz w:val="24"/>
          <w:szCs w:val="24"/>
        </w:rPr>
        <w:t>Restorative</w:t>
      </w:r>
      <w:r w:rsidR="00DB3CDA" w:rsidRPr="00364715">
        <w:rPr>
          <w:rFonts w:ascii="Times New Roman" w:eastAsia="Times New Roman" w:hAnsi="Times New Roman" w:cs="Times New Roman"/>
          <w:sz w:val="24"/>
          <w:szCs w:val="24"/>
        </w:rPr>
        <w:t xml:space="preserve"> Justice P</w:t>
      </w:r>
      <w:r w:rsidR="00B65F5B" w:rsidRPr="00364715">
        <w:rPr>
          <w:rFonts w:ascii="Times New Roman" w:eastAsia="Times New Roman" w:hAnsi="Times New Roman" w:cs="Times New Roman"/>
          <w:sz w:val="24"/>
          <w:szCs w:val="24"/>
        </w:rPr>
        <w:t>ractices within classrooms, hallways and shared spaces to encourage the practice of relationship building, respect, responsibility, repair and reconciliation/reintegration. A dedicated team of adults works with all students in this area and provides students in need with a community of care and guidance. From morning me</w:t>
      </w:r>
      <w:r w:rsidR="003617AA">
        <w:rPr>
          <w:rFonts w:ascii="Times New Roman" w:eastAsia="Times New Roman" w:hAnsi="Times New Roman" w:cs="Times New Roman"/>
          <w:sz w:val="24"/>
          <w:szCs w:val="24"/>
        </w:rPr>
        <w:t xml:space="preserve">etings and </w:t>
      </w:r>
      <w:r w:rsidR="00844F4C" w:rsidRPr="00364715">
        <w:rPr>
          <w:rFonts w:ascii="Times New Roman" w:eastAsia="Times New Roman" w:hAnsi="Times New Roman" w:cs="Times New Roman"/>
          <w:sz w:val="24"/>
          <w:szCs w:val="24"/>
        </w:rPr>
        <w:t xml:space="preserve"> framework for supportive and positive learning environments,</w:t>
      </w:r>
      <w:r w:rsidR="00B65F5B" w:rsidRPr="00364715">
        <w:rPr>
          <w:rFonts w:ascii="Times New Roman" w:eastAsia="Times New Roman" w:hAnsi="Times New Roman" w:cs="Times New Roman"/>
          <w:sz w:val="24"/>
          <w:szCs w:val="24"/>
        </w:rPr>
        <w:t xml:space="preserve"> to end of the day community circles, educators </w:t>
      </w:r>
      <w:r w:rsidR="00844F4C" w:rsidRPr="00364715">
        <w:rPr>
          <w:rFonts w:ascii="Times New Roman" w:eastAsia="Times New Roman" w:hAnsi="Times New Roman" w:cs="Times New Roman"/>
          <w:sz w:val="24"/>
          <w:szCs w:val="24"/>
        </w:rPr>
        <w:t>and the SEL team provide access to a process and an environment that enables students to thrive as they learn and practice skills that</w:t>
      </w:r>
      <w:r w:rsidR="00844F4C" w:rsidRPr="00D67F88">
        <w:rPr>
          <w:rFonts w:ascii="Times New Roman" w:eastAsia="Times New Roman" w:hAnsi="Times New Roman" w:cs="Times New Roman"/>
        </w:rPr>
        <w:t xml:space="preserve"> </w:t>
      </w:r>
      <w:r w:rsidR="00844F4C" w:rsidRPr="00364715">
        <w:rPr>
          <w:rFonts w:ascii="Times New Roman" w:eastAsia="Times New Roman" w:hAnsi="Times New Roman" w:cs="Times New Roman"/>
          <w:sz w:val="24"/>
          <w:szCs w:val="24"/>
        </w:rPr>
        <w:t xml:space="preserve">provide peace, confidence, conflict resolution and a pathway from perseverance to </w:t>
      </w:r>
      <w:r w:rsidR="006E3645" w:rsidRPr="00364715">
        <w:rPr>
          <w:rFonts w:ascii="Times New Roman" w:eastAsia="Times New Roman" w:hAnsi="Times New Roman" w:cs="Times New Roman"/>
          <w:sz w:val="24"/>
          <w:szCs w:val="24"/>
        </w:rPr>
        <w:t xml:space="preserve">positive </w:t>
      </w:r>
      <w:r w:rsidR="00844F4C" w:rsidRPr="00364715">
        <w:rPr>
          <w:rFonts w:ascii="Times New Roman" w:eastAsia="Times New Roman" w:hAnsi="Times New Roman" w:cs="Times New Roman"/>
          <w:sz w:val="24"/>
          <w:szCs w:val="24"/>
        </w:rPr>
        <w:t xml:space="preserve">problem solving. </w:t>
      </w:r>
    </w:p>
    <w:p w:rsidR="00D42578" w:rsidRPr="00364715" w:rsidRDefault="00192BF3" w:rsidP="002D4711">
      <w:pPr>
        <w:spacing w:line="483" w:lineRule="auto"/>
        <w:ind w:left="-5" w:right="99"/>
        <w:rPr>
          <w:sz w:val="24"/>
          <w:szCs w:val="24"/>
        </w:rPr>
      </w:pPr>
      <w:r w:rsidRPr="00364715">
        <w:rPr>
          <w:rFonts w:ascii="Times New Roman" w:hAnsi="Times New Roman" w:cs="Times New Roman"/>
          <w:b/>
          <w:sz w:val="24"/>
          <w:szCs w:val="24"/>
        </w:rPr>
        <w:t>Instructional Support &amp; Teacher Development:</w:t>
      </w:r>
      <w:r w:rsidRPr="00364715">
        <w:rPr>
          <w:rFonts w:ascii="Times New Roman" w:hAnsi="Times New Roman" w:cs="Times New Roman"/>
          <w:sz w:val="24"/>
          <w:szCs w:val="24"/>
        </w:rPr>
        <w:t xml:space="preserve">  </w:t>
      </w:r>
      <w:r w:rsidR="00D23243" w:rsidRPr="00364715">
        <w:rPr>
          <w:rFonts w:ascii="Times New Roman" w:hAnsi="Times New Roman" w:cs="Times New Roman"/>
          <w:sz w:val="24"/>
          <w:szCs w:val="24"/>
        </w:rPr>
        <w:t>Supporting students in a personalized and focused manner and with targeted instruction components is provided by UURBAN ACT’s administrative</w:t>
      </w:r>
      <w:r w:rsidR="003617AA">
        <w:rPr>
          <w:rFonts w:ascii="Times New Roman" w:hAnsi="Times New Roman" w:cs="Times New Roman"/>
          <w:sz w:val="24"/>
          <w:szCs w:val="24"/>
        </w:rPr>
        <w:t xml:space="preserve"> team in a thoughtful and purposeful</w:t>
      </w:r>
      <w:r w:rsidR="00D23243" w:rsidRPr="00364715">
        <w:rPr>
          <w:rFonts w:ascii="Times New Roman" w:hAnsi="Times New Roman" w:cs="Times New Roman"/>
          <w:sz w:val="24"/>
          <w:szCs w:val="24"/>
        </w:rPr>
        <w:t xml:space="preserve"> manner. Administrators work with educ</w:t>
      </w:r>
      <w:r w:rsidR="00DA16FB" w:rsidRPr="00364715">
        <w:rPr>
          <w:rFonts w:ascii="Times New Roman" w:hAnsi="Times New Roman" w:cs="Times New Roman"/>
          <w:sz w:val="24"/>
          <w:szCs w:val="24"/>
        </w:rPr>
        <w:t>ators and support staff in response to observed or requested</w:t>
      </w:r>
      <w:r w:rsidR="00D23243" w:rsidRPr="00364715">
        <w:rPr>
          <w:rFonts w:ascii="Times New Roman" w:hAnsi="Times New Roman" w:cs="Times New Roman"/>
          <w:sz w:val="24"/>
          <w:szCs w:val="24"/>
        </w:rPr>
        <w:t xml:space="preserve"> needs through profe</w:t>
      </w:r>
      <w:r w:rsidR="00DA16FB" w:rsidRPr="00364715">
        <w:rPr>
          <w:rFonts w:ascii="Times New Roman" w:hAnsi="Times New Roman" w:cs="Times New Roman"/>
          <w:sz w:val="24"/>
          <w:szCs w:val="24"/>
        </w:rPr>
        <w:t>ssional development, while providing instructional materials and programming to promote student success. In this fourth year, educators were encouraged to select their own staff development focus and the results were both interesting, enlightening and in line with the needs of the school, the students and the families UAA serve. An example would be landmarks of the city tour, which strengthens the connection of Place Based learning, or the Lexia program review which is an online int</w:t>
      </w:r>
      <w:r w:rsidR="00B2582A">
        <w:rPr>
          <w:rFonts w:ascii="Times New Roman" w:hAnsi="Times New Roman" w:cs="Times New Roman"/>
          <w:sz w:val="24"/>
          <w:szCs w:val="24"/>
        </w:rPr>
        <w:t xml:space="preserve">ervention reading program that </w:t>
      </w:r>
      <w:r w:rsidR="00DA16FB" w:rsidRPr="00364715">
        <w:rPr>
          <w:rFonts w:ascii="Times New Roman" w:hAnsi="Times New Roman" w:cs="Times New Roman"/>
          <w:sz w:val="24"/>
          <w:szCs w:val="24"/>
        </w:rPr>
        <w:t xml:space="preserve">works closely with the </w:t>
      </w:r>
      <w:r w:rsidR="00B2582A">
        <w:rPr>
          <w:rFonts w:ascii="Times New Roman" w:hAnsi="Times New Roman" w:cs="Times New Roman"/>
          <w:sz w:val="24"/>
          <w:szCs w:val="24"/>
        </w:rPr>
        <w:t>principals of Orton Gillingham.</w:t>
      </w:r>
      <w:r w:rsidR="00DA16FB" w:rsidRPr="00364715">
        <w:rPr>
          <w:rFonts w:ascii="Times New Roman" w:hAnsi="Times New Roman" w:cs="Times New Roman"/>
          <w:sz w:val="24"/>
          <w:szCs w:val="24"/>
        </w:rPr>
        <w:t xml:space="preserve"> </w:t>
      </w:r>
      <w:r w:rsidR="00DA16FB" w:rsidRPr="00364715">
        <w:rPr>
          <w:sz w:val="24"/>
          <w:szCs w:val="24"/>
        </w:rPr>
        <w:lastRenderedPageBreak/>
        <w:t>Teachers receive ongoing support through weekly grade level and content team meetings, data team meetings, research-based texts, and professional development workshops. Each day, Administration spends time in classrooms, providing immediate feedback and coaching to teachers grounded in observable student behaviors.</w:t>
      </w:r>
      <w:r w:rsidR="00D42578" w:rsidRPr="00364715">
        <w:rPr>
          <w:sz w:val="24"/>
          <w:szCs w:val="24"/>
        </w:rPr>
        <w:t xml:space="preserve"> These same teams of administrators and educators collaboratively utilize data to drive decision making and provid</w:t>
      </w:r>
      <w:r w:rsidR="00B2582A">
        <w:rPr>
          <w:sz w:val="24"/>
          <w:szCs w:val="24"/>
        </w:rPr>
        <w:t xml:space="preserve">e a clear path to instruction. </w:t>
      </w:r>
      <w:r w:rsidR="00DA16FB" w:rsidRPr="00364715">
        <w:rPr>
          <w:sz w:val="24"/>
          <w:szCs w:val="24"/>
        </w:rPr>
        <w:t>The restorative practice team comprised of</w:t>
      </w:r>
      <w:r w:rsidR="00D42578" w:rsidRPr="00364715">
        <w:rPr>
          <w:sz w:val="24"/>
          <w:szCs w:val="24"/>
        </w:rPr>
        <w:t xml:space="preserve"> trained and committed </w:t>
      </w:r>
      <w:r w:rsidR="00DA16FB" w:rsidRPr="00364715">
        <w:rPr>
          <w:sz w:val="24"/>
          <w:szCs w:val="24"/>
        </w:rPr>
        <w:t>individuals</w:t>
      </w:r>
      <w:r w:rsidR="00D42578" w:rsidRPr="00364715">
        <w:rPr>
          <w:sz w:val="24"/>
          <w:szCs w:val="24"/>
        </w:rPr>
        <w:t xml:space="preserve">, provides classroom support when needed to help maintain classroom focus and continuity. Most classrooms had team teachers, or another adult present during instructional periods of time. </w:t>
      </w:r>
    </w:p>
    <w:p w:rsidR="00364715" w:rsidRDefault="00364715" w:rsidP="00364715">
      <w:pPr>
        <w:pStyle w:val="Heading2"/>
        <w:spacing w:after="286"/>
        <w:ind w:left="-5"/>
      </w:pPr>
      <w:r>
        <w:t>Student Demographics</w:t>
      </w:r>
      <w:r>
        <w:rPr>
          <w:vertAlign w:val="superscript"/>
        </w:rPr>
        <w:t>3</w:t>
      </w:r>
      <w:r>
        <w:t xml:space="preserve"> </w:t>
      </w:r>
    </w:p>
    <w:p w:rsidR="00C80633" w:rsidRDefault="00364715" w:rsidP="00C80633">
      <w:pPr>
        <w:spacing w:line="483" w:lineRule="auto"/>
        <w:ind w:left="-5" w:right="99"/>
        <w:rPr>
          <w:rFonts w:ascii="Times New Roman" w:hAnsi="Times New Roman" w:cs="Times New Roman"/>
          <w:sz w:val="24"/>
          <w:szCs w:val="24"/>
          <w:shd w:val="clear" w:color="auto" w:fill="FFFFFF"/>
        </w:rPr>
      </w:pPr>
      <w:r w:rsidRPr="00364715">
        <w:rPr>
          <w:rFonts w:ascii="Times New Roman" w:hAnsi="Times New Roman" w:cs="Times New Roman"/>
          <w:sz w:val="24"/>
          <w:szCs w:val="24"/>
          <w:shd w:val="clear" w:color="auto" w:fill="FFFFFF"/>
        </w:rPr>
        <w:t xml:space="preserve">Due to the widespread impact of COVID-19, the US Department of Education granted Indiana a waiver from annual assessment and accountability requirements for the 2019-2020 school year. Information available on this site reflects assessment and accountability determinations from the 2018-2019 school year. The achievement results as reported from the Indiana Department of Education is cited from the 2018-2019 school year. </w:t>
      </w:r>
    </w:p>
    <w:p w:rsidR="003617AA" w:rsidRPr="00144CFD" w:rsidRDefault="000023B6" w:rsidP="00144CFD">
      <w:pPr>
        <w:spacing w:line="483" w:lineRule="auto"/>
        <w:ind w:left="-5" w:right="99"/>
      </w:pPr>
      <w:r>
        <w:rPr>
          <w:rFonts w:ascii="Times New Roman" w:hAnsi="Times New Roman" w:cs="Times New Roman"/>
          <w:sz w:val="24"/>
          <w:szCs w:val="24"/>
          <w:shd w:val="clear" w:color="auto" w:fill="FFFFFF"/>
        </w:rPr>
        <w:t>URBAN ACT Academy close to the heart of downtown Indianapolis strives to</w:t>
      </w:r>
      <w:r w:rsidR="00002BA4">
        <w:rPr>
          <w:rFonts w:ascii="Times New Roman" w:hAnsi="Times New Roman" w:cs="Times New Roman"/>
          <w:sz w:val="24"/>
          <w:szCs w:val="24"/>
          <w:shd w:val="clear" w:color="auto" w:fill="FFFFFF"/>
        </w:rPr>
        <w:t xml:space="preserve"> educate, support and mentor 306</w:t>
      </w:r>
      <w:r>
        <w:rPr>
          <w:rFonts w:ascii="Times New Roman" w:hAnsi="Times New Roman" w:cs="Times New Roman"/>
          <w:sz w:val="24"/>
          <w:szCs w:val="24"/>
          <w:shd w:val="clear" w:color="auto" w:fill="FFFFFF"/>
        </w:rPr>
        <w:t xml:space="preserve"> </w:t>
      </w:r>
      <w:r w:rsidRPr="00D56B36">
        <w:rPr>
          <w:rFonts w:ascii="Times New Roman" w:hAnsi="Times New Roman" w:cs="Times New Roman"/>
          <w:sz w:val="24"/>
          <w:szCs w:val="24"/>
          <w:shd w:val="clear" w:color="auto" w:fill="FFFFFF"/>
        </w:rPr>
        <w:t>students</w:t>
      </w:r>
      <w:r w:rsidR="00144CFD">
        <w:t xml:space="preserve">: </w:t>
      </w:r>
    </w:p>
    <w:tbl>
      <w:tblPr>
        <w:tblStyle w:val="TableGrid0"/>
        <w:tblW w:w="0" w:type="auto"/>
        <w:tblInd w:w="-5" w:type="dxa"/>
        <w:tblLook w:val="04A0" w:firstRow="1" w:lastRow="0" w:firstColumn="1" w:lastColumn="0" w:noHBand="0" w:noVBand="1"/>
      </w:tblPr>
      <w:tblGrid>
        <w:gridCol w:w="1558"/>
        <w:gridCol w:w="1558"/>
        <w:gridCol w:w="1558"/>
        <w:gridCol w:w="1558"/>
        <w:gridCol w:w="1559"/>
        <w:gridCol w:w="1559"/>
      </w:tblGrid>
      <w:tr w:rsidR="005309D0" w:rsidTr="00CE590C">
        <w:tc>
          <w:tcPr>
            <w:tcW w:w="1558" w:type="dxa"/>
          </w:tcPr>
          <w:p w:rsidR="005309D0" w:rsidRPr="005309D0" w:rsidRDefault="005309D0" w:rsidP="005309D0">
            <w:pPr>
              <w:autoSpaceDE w:val="0"/>
              <w:autoSpaceDN w:val="0"/>
              <w:adjustRightInd w:val="0"/>
              <w:rPr>
                <w:rFonts w:ascii="Palatino-Roman" w:hAnsi="Palatino-Roman" w:cs="Palatino-Roman"/>
                <w:b/>
              </w:rPr>
            </w:pPr>
            <w:r w:rsidRPr="005309D0">
              <w:rPr>
                <w:rFonts w:ascii="Palatino-Roman" w:hAnsi="Palatino-Roman" w:cs="Palatino-Roman"/>
                <w:b/>
              </w:rPr>
              <w:t xml:space="preserve">Grade level </w:t>
            </w:r>
          </w:p>
        </w:tc>
        <w:tc>
          <w:tcPr>
            <w:tcW w:w="1558" w:type="dxa"/>
          </w:tcPr>
          <w:p w:rsidR="005309D0" w:rsidRPr="005309D0" w:rsidRDefault="005309D0" w:rsidP="005309D0">
            <w:pPr>
              <w:spacing w:line="477" w:lineRule="auto"/>
              <w:ind w:right="28"/>
              <w:rPr>
                <w:b/>
              </w:rPr>
            </w:pPr>
            <w:r w:rsidRPr="005309D0">
              <w:rPr>
                <w:b/>
              </w:rPr>
              <w:t># of Students</w:t>
            </w:r>
          </w:p>
        </w:tc>
        <w:tc>
          <w:tcPr>
            <w:tcW w:w="1558" w:type="dxa"/>
          </w:tcPr>
          <w:p w:rsidR="005309D0" w:rsidRPr="005309D0" w:rsidRDefault="005309D0" w:rsidP="005309D0">
            <w:pPr>
              <w:autoSpaceDE w:val="0"/>
              <w:autoSpaceDN w:val="0"/>
              <w:adjustRightInd w:val="0"/>
              <w:rPr>
                <w:rFonts w:ascii="Palatino-Roman" w:hAnsi="Palatino-Roman" w:cs="Palatino-Roman"/>
                <w:b/>
              </w:rPr>
            </w:pPr>
            <w:r w:rsidRPr="005309D0">
              <w:rPr>
                <w:rFonts w:ascii="Palatino-Roman" w:hAnsi="Palatino-Roman" w:cs="Palatino-Roman"/>
                <w:b/>
              </w:rPr>
              <w:t xml:space="preserve">Grade level </w:t>
            </w:r>
          </w:p>
        </w:tc>
        <w:tc>
          <w:tcPr>
            <w:tcW w:w="1558" w:type="dxa"/>
          </w:tcPr>
          <w:p w:rsidR="005309D0" w:rsidRDefault="005309D0" w:rsidP="005309D0">
            <w:pPr>
              <w:spacing w:line="477" w:lineRule="auto"/>
              <w:ind w:right="28"/>
            </w:pPr>
            <w:r w:rsidRPr="005309D0">
              <w:rPr>
                <w:b/>
              </w:rPr>
              <w:t># of Students</w:t>
            </w:r>
          </w:p>
        </w:tc>
        <w:tc>
          <w:tcPr>
            <w:tcW w:w="1559" w:type="dxa"/>
          </w:tcPr>
          <w:p w:rsidR="005309D0" w:rsidRPr="005309D0" w:rsidRDefault="005309D0" w:rsidP="005309D0">
            <w:pPr>
              <w:autoSpaceDE w:val="0"/>
              <w:autoSpaceDN w:val="0"/>
              <w:adjustRightInd w:val="0"/>
              <w:rPr>
                <w:rFonts w:ascii="Palatino-Roman" w:hAnsi="Palatino-Roman" w:cs="Palatino-Roman"/>
                <w:b/>
              </w:rPr>
            </w:pPr>
            <w:r w:rsidRPr="005309D0">
              <w:rPr>
                <w:rFonts w:ascii="Palatino-Roman" w:hAnsi="Palatino-Roman" w:cs="Palatino-Roman"/>
                <w:b/>
              </w:rPr>
              <w:t xml:space="preserve">Grade level </w:t>
            </w:r>
          </w:p>
        </w:tc>
        <w:tc>
          <w:tcPr>
            <w:tcW w:w="1559" w:type="dxa"/>
          </w:tcPr>
          <w:p w:rsidR="005309D0" w:rsidRDefault="005309D0" w:rsidP="005309D0">
            <w:pPr>
              <w:spacing w:line="477" w:lineRule="auto"/>
              <w:ind w:right="28"/>
            </w:pPr>
            <w:r w:rsidRPr="005309D0">
              <w:rPr>
                <w:b/>
              </w:rPr>
              <w:t># of Students</w:t>
            </w:r>
          </w:p>
        </w:tc>
      </w:tr>
      <w:tr w:rsidR="005309D0" w:rsidTr="00CE590C">
        <w:tc>
          <w:tcPr>
            <w:tcW w:w="1558" w:type="dxa"/>
          </w:tcPr>
          <w:p w:rsidR="005309D0" w:rsidRPr="005309D0" w:rsidRDefault="005309D0" w:rsidP="005309D0">
            <w:pPr>
              <w:spacing w:line="477" w:lineRule="auto"/>
              <w:ind w:right="28"/>
              <w:jc w:val="center"/>
              <w:rPr>
                <w:b/>
                <w:sz w:val="24"/>
                <w:szCs w:val="24"/>
              </w:rPr>
            </w:pPr>
            <w:r w:rsidRPr="005309D0">
              <w:rPr>
                <w:b/>
                <w:sz w:val="24"/>
                <w:szCs w:val="24"/>
              </w:rPr>
              <w:t>K</w:t>
            </w:r>
          </w:p>
        </w:tc>
        <w:tc>
          <w:tcPr>
            <w:tcW w:w="1558" w:type="dxa"/>
          </w:tcPr>
          <w:p w:rsidR="005309D0" w:rsidRDefault="00002BA4" w:rsidP="000125DE">
            <w:pPr>
              <w:spacing w:line="477" w:lineRule="auto"/>
              <w:ind w:right="28"/>
              <w:jc w:val="center"/>
            </w:pPr>
            <w:r>
              <w:t>33</w:t>
            </w:r>
          </w:p>
        </w:tc>
        <w:tc>
          <w:tcPr>
            <w:tcW w:w="1558" w:type="dxa"/>
          </w:tcPr>
          <w:p w:rsidR="005309D0" w:rsidRPr="005309D0" w:rsidRDefault="005309D0" w:rsidP="005309D0">
            <w:pPr>
              <w:spacing w:line="477" w:lineRule="auto"/>
              <w:ind w:right="28"/>
              <w:jc w:val="center"/>
              <w:rPr>
                <w:b/>
                <w:sz w:val="24"/>
                <w:szCs w:val="24"/>
              </w:rPr>
            </w:pPr>
            <w:r w:rsidRPr="005309D0">
              <w:rPr>
                <w:b/>
                <w:sz w:val="24"/>
                <w:szCs w:val="24"/>
              </w:rPr>
              <w:t>3rd</w:t>
            </w:r>
          </w:p>
        </w:tc>
        <w:tc>
          <w:tcPr>
            <w:tcW w:w="1558" w:type="dxa"/>
          </w:tcPr>
          <w:p w:rsidR="005309D0" w:rsidRDefault="00C80633" w:rsidP="000125DE">
            <w:pPr>
              <w:spacing w:line="477" w:lineRule="auto"/>
              <w:ind w:right="28"/>
              <w:jc w:val="center"/>
            </w:pPr>
            <w:r>
              <w:t>36</w:t>
            </w:r>
          </w:p>
        </w:tc>
        <w:tc>
          <w:tcPr>
            <w:tcW w:w="1559" w:type="dxa"/>
          </w:tcPr>
          <w:p w:rsidR="005309D0" w:rsidRPr="005309D0" w:rsidRDefault="005309D0" w:rsidP="005309D0">
            <w:pPr>
              <w:spacing w:line="477" w:lineRule="auto"/>
              <w:ind w:right="28"/>
              <w:jc w:val="center"/>
              <w:rPr>
                <w:b/>
                <w:sz w:val="24"/>
                <w:szCs w:val="24"/>
              </w:rPr>
            </w:pPr>
            <w:r w:rsidRPr="005309D0">
              <w:rPr>
                <w:b/>
                <w:sz w:val="24"/>
                <w:szCs w:val="24"/>
              </w:rPr>
              <w:t>6th</w:t>
            </w:r>
          </w:p>
        </w:tc>
        <w:tc>
          <w:tcPr>
            <w:tcW w:w="1559" w:type="dxa"/>
          </w:tcPr>
          <w:p w:rsidR="005309D0" w:rsidRDefault="00002BA4" w:rsidP="000125DE">
            <w:pPr>
              <w:spacing w:line="477" w:lineRule="auto"/>
              <w:ind w:right="28"/>
              <w:jc w:val="center"/>
            </w:pPr>
            <w:r>
              <w:t>36</w:t>
            </w:r>
          </w:p>
        </w:tc>
      </w:tr>
      <w:tr w:rsidR="005309D0" w:rsidTr="00CE590C">
        <w:tc>
          <w:tcPr>
            <w:tcW w:w="1558" w:type="dxa"/>
          </w:tcPr>
          <w:p w:rsidR="005309D0" w:rsidRPr="005309D0" w:rsidRDefault="005309D0" w:rsidP="005309D0">
            <w:pPr>
              <w:spacing w:line="477" w:lineRule="auto"/>
              <w:ind w:right="28"/>
              <w:jc w:val="center"/>
              <w:rPr>
                <w:b/>
                <w:sz w:val="24"/>
                <w:szCs w:val="24"/>
              </w:rPr>
            </w:pPr>
            <w:r w:rsidRPr="005309D0">
              <w:rPr>
                <w:b/>
                <w:sz w:val="24"/>
                <w:szCs w:val="24"/>
              </w:rPr>
              <w:t>1</w:t>
            </w:r>
            <w:r w:rsidRPr="005309D0">
              <w:rPr>
                <w:b/>
                <w:sz w:val="24"/>
                <w:szCs w:val="24"/>
                <w:vertAlign w:val="superscript"/>
              </w:rPr>
              <w:t>st</w:t>
            </w:r>
            <w:r w:rsidRPr="005309D0">
              <w:rPr>
                <w:b/>
                <w:sz w:val="24"/>
                <w:szCs w:val="24"/>
              </w:rPr>
              <w:t xml:space="preserve"> </w:t>
            </w:r>
          </w:p>
        </w:tc>
        <w:tc>
          <w:tcPr>
            <w:tcW w:w="1558" w:type="dxa"/>
          </w:tcPr>
          <w:p w:rsidR="005309D0" w:rsidRDefault="00C80633" w:rsidP="000125DE">
            <w:pPr>
              <w:spacing w:line="477" w:lineRule="auto"/>
              <w:ind w:right="28"/>
              <w:jc w:val="center"/>
            </w:pPr>
            <w:r>
              <w:t>38</w:t>
            </w:r>
          </w:p>
        </w:tc>
        <w:tc>
          <w:tcPr>
            <w:tcW w:w="1558" w:type="dxa"/>
          </w:tcPr>
          <w:p w:rsidR="005309D0" w:rsidRPr="005309D0" w:rsidRDefault="005309D0" w:rsidP="005309D0">
            <w:pPr>
              <w:spacing w:line="477" w:lineRule="auto"/>
              <w:ind w:right="28"/>
              <w:jc w:val="center"/>
              <w:rPr>
                <w:b/>
                <w:sz w:val="24"/>
                <w:szCs w:val="24"/>
              </w:rPr>
            </w:pPr>
            <w:r w:rsidRPr="005309D0">
              <w:rPr>
                <w:b/>
                <w:sz w:val="24"/>
                <w:szCs w:val="24"/>
              </w:rPr>
              <w:t>4</w:t>
            </w:r>
            <w:r w:rsidRPr="005309D0">
              <w:rPr>
                <w:b/>
                <w:sz w:val="24"/>
                <w:szCs w:val="24"/>
                <w:vertAlign w:val="superscript"/>
              </w:rPr>
              <w:t>th</w:t>
            </w:r>
            <w:r w:rsidRPr="005309D0">
              <w:rPr>
                <w:b/>
                <w:sz w:val="24"/>
                <w:szCs w:val="24"/>
              </w:rPr>
              <w:t xml:space="preserve"> </w:t>
            </w:r>
          </w:p>
        </w:tc>
        <w:tc>
          <w:tcPr>
            <w:tcW w:w="1558" w:type="dxa"/>
          </w:tcPr>
          <w:p w:rsidR="005309D0" w:rsidRDefault="00002BA4" w:rsidP="000125DE">
            <w:pPr>
              <w:spacing w:line="477" w:lineRule="auto"/>
              <w:ind w:right="28"/>
              <w:jc w:val="center"/>
            </w:pPr>
            <w:r>
              <w:t>36</w:t>
            </w:r>
          </w:p>
        </w:tc>
        <w:tc>
          <w:tcPr>
            <w:tcW w:w="1559" w:type="dxa"/>
          </w:tcPr>
          <w:p w:rsidR="005309D0" w:rsidRPr="005309D0" w:rsidRDefault="005309D0" w:rsidP="005309D0">
            <w:pPr>
              <w:spacing w:line="477" w:lineRule="auto"/>
              <w:ind w:right="28"/>
              <w:jc w:val="center"/>
              <w:rPr>
                <w:b/>
                <w:sz w:val="24"/>
                <w:szCs w:val="24"/>
              </w:rPr>
            </w:pPr>
            <w:r w:rsidRPr="005309D0">
              <w:rPr>
                <w:b/>
                <w:sz w:val="24"/>
                <w:szCs w:val="24"/>
              </w:rPr>
              <w:t>7th</w:t>
            </w:r>
          </w:p>
        </w:tc>
        <w:tc>
          <w:tcPr>
            <w:tcW w:w="1559" w:type="dxa"/>
          </w:tcPr>
          <w:p w:rsidR="005309D0" w:rsidRDefault="00002BA4" w:rsidP="000125DE">
            <w:pPr>
              <w:spacing w:line="477" w:lineRule="auto"/>
              <w:ind w:right="28"/>
              <w:jc w:val="center"/>
            </w:pPr>
            <w:r>
              <w:t>26</w:t>
            </w:r>
          </w:p>
        </w:tc>
      </w:tr>
      <w:tr w:rsidR="005309D0" w:rsidTr="00CE590C">
        <w:tc>
          <w:tcPr>
            <w:tcW w:w="1558" w:type="dxa"/>
          </w:tcPr>
          <w:p w:rsidR="005309D0" w:rsidRPr="005309D0" w:rsidRDefault="005309D0" w:rsidP="005309D0">
            <w:pPr>
              <w:spacing w:line="477" w:lineRule="auto"/>
              <w:ind w:right="28"/>
              <w:jc w:val="center"/>
              <w:rPr>
                <w:b/>
                <w:sz w:val="24"/>
                <w:szCs w:val="24"/>
              </w:rPr>
            </w:pPr>
            <w:r w:rsidRPr="005309D0">
              <w:rPr>
                <w:b/>
                <w:sz w:val="24"/>
                <w:szCs w:val="24"/>
              </w:rPr>
              <w:t>2nd</w:t>
            </w:r>
          </w:p>
        </w:tc>
        <w:tc>
          <w:tcPr>
            <w:tcW w:w="1558" w:type="dxa"/>
          </w:tcPr>
          <w:p w:rsidR="005309D0" w:rsidRDefault="00C80633" w:rsidP="000125DE">
            <w:pPr>
              <w:spacing w:line="477" w:lineRule="auto"/>
              <w:ind w:right="28"/>
              <w:jc w:val="center"/>
            </w:pPr>
            <w:r>
              <w:t>43</w:t>
            </w:r>
          </w:p>
        </w:tc>
        <w:tc>
          <w:tcPr>
            <w:tcW w:w="1558" w:type="dxa"/>
          </w:tcPr>
          <w:p w:rsidR="005309D0" w:rsidRPr="005309D0" w:rsidRDefault="005309D0" w:rsidP="005309D0">
            <w:pPr>
              <w:spacing w:line="477" w:lineRule="auto"/>
              <w:ind w:right="28"/>
              <w:jc w:val="center"/>
              <w:rPr>
                <w:b/>
                <w:sz w:val="24"/>
                <w:szCs w:val="24"/>
              </w:rPr>
            </w:pPr>
            <w:r w:rsidRPr="005309D0">
              <w:rPr>
                <w:b/>
                <w:sz w:val="24"/>
                <w:szCs w:val="24"/>
              </w:rPr>
              <w:t>5th</w:t>
            </w:r>
          </w:p>
        </w:tc>
        <w:tc>
          <w:tcPr>
            <w:tcW w:w="1558" w:type="dxa"/>
          </w:tcPr>
          <w:p w:rsidR="005309D0" w:rsidRDefault="00002BA4" w:rsidP="000125DE">
            <w:pPr>
              <w:spacing w:line="477" w:lineRule="auto"/>
              <w:ind w:right="28"/>
              <w:jc w:val="center"/>
            </w:pPr>
            <w:r>
              <w:t>32</w:t>
            </w:r>
          </w:p>
        </w:tc>
        <w:tc>
          <w:tcPr>
            <w:tcW w:w="1559" w:type="dxa"/>
          </w:tcPr>
          <w:p w:rsidR="005309D0" w:rsidRPr="005309D0" w:rsidRDefault="005309D0" w:rsidP="005309D0">
            <w:pPr>
              <w:spacing w:line="477" w:lineRule="auto"/>
              <w:ind w:right="28"/>
              <w:jc w:val="center"/>
              <w:rPr>
                <w:b/>
                <w:sz w:val="24"/>
                <w:szCs w:val="24"/>
              </w:rPr>
            </w:pPr>
            <w:r w:rsidRPr="005309D0">
              <w:rPr>
                <w:b/>
                <w:sz w:val="24"/>
                <w:szCs w:val="24"/>
              </w:rPr>
              <w:t>8th</w:t>
            </w:r>
          </w:p>
        </w:tc>
        <w:tc>
          <w:tcPr>
            <w:tcW w:w="1559" w:type="dxa"/>
          </w:tcPr>
          <w:p w:rsidR="005309D0" w:rsidRDefault="00002BA4" w:rsidP="000125DE">
            <w:pPr>
              <w:spacing w:line="477" w:lineRule="auto"/>
              <w:ind w:right="28"/>
              <w:jc w:val="center"/>
            </w:pPr>
            <w:r>
              <w:t>26</w:t>
            </w:r>
          </w:p>
        </w:tc>
      </w:tr>
    </w:tbl>
    <w:p w:rsidR="00144CFD" w:rsidRDefault="00144CFD" w:rsidP="00C80633">
      <w:pPr>
        <w:spacing w:after="0" w:line="479" w:lineRule="auto"/>
        <w:ind w:right="28"/>
        <w:rPr>
          <w:rFonts w:ascii="Times New Roman" w:hAnsi="Times New Roman" w:cs="Times New Roman"/>
          <w:b/>
        </w:rPr>
      </w:pPr>
    </w:p>
    <w:p w:rsidR="000125DE" w:rsidRDefault="005D6290" w:rsidP="00C80633">
      <w:pPr>
        <w:spacing w:after="0" w:line="479" w:lineRule="auto"/>
        <w:ind w:right="28"/>
        <w:rPr>
          <w:rFonts w:ascii="Times New Roman" w:hAnsi="Times New Roman" w:cs="Times New Roman"/>
          <w:b/>
        </w:rPr>
      </w:pPr>
      <w:r w:rsidRPr="000125DE">
        <w:rPr>
          <w:rFonts w:ascii="Times New Roman" w:hAnsi="Times New Roman" w:cs="Times New Roman"/>
          <w:b/>
        </w:rPr>
        <w:lastRenderedPageBreak/>
        <w:t xml:space="preserve">The racial and ethnic breakdown of </w:t>
      </w:r>
      <w:r w:rsidR="000125DE">
        <w:rPr>
          <w:rFonts w:ascii="Times New Roman" w:hAnsi="Times New Roman" w:cs="Times New Roman"/>
          <w:b/>
        </w:rPr>
        <w:t xml:space="preserve">the student population </w:t>
      </w:r>
    </w:p>
    <w:tbl>
      <w:tblPr>
        <w:tblStyle w:val="TableGrid0"/>
        <w:tblW w:w="0" w:type="auto"/>
        <w:tblInd w:w="-5" w:type="dxa"/>
        <w:tblLook w:val="04A0" w:firstRow="1" w:lastRow="0" w:firstColumn="1" w:lastColumn="0" w:noHBand="0" w:noVBand="1"/>
      </w:tblPr>
      <w:tblGrid>
        <w:gridCol w:w="4675"/>
        <w:gridCol w:w="4675"/>
      </w:tblGrid>
      <w:tr w:rsidR="000125DE" w:rsidTr="00B2582A">
        <w:trPr>
          <w:trHeight w:val="368"/>
        </w:trPr>
        <w:tc>
          <w:tcPr>
            <w:tcW w:w="4675" w:type="dxa"/>
          </w:tcPr>
          <w:p w:rsidR="000125DE" w:rsidRPr="00B2582A" w:rsidRDefault="00B2582A" w:rsidP="00C80633">
            <w:pPr>
              <w:spacing w:line="479" w:lineRule="auto"/>
              <w:ind w:right="28"/>
              <w:rPr>
                <w:rFonts w:ascii="Times New Roman" w:hAnsi="Times New Roman" w:cs="Times New Roman"/>
                <w:b/>
                <w:sz w:val="20"/>
                <w:szCs w:val="20"/>
              </w:rPr>
            </w:pPr>
            <w:r w:rsidRPr="00B2582A">
              <w:rPr>
                <w:rFonts w:ascii="Times New Roman" w:hAnsi="Times New Roman" w:cs="Times New Roman"/>
                <w:sz w:val="20"/>
                <w:szCs w:val="20"/>
              </w:rPr>
              <w:t>Black</w:t>
            </w:r>
          </w:p>
        </w:tc>
        <w:tc>
          <w:tcPr>
            <w:tcW w:w="4675" w:type="dxa"/>
          </w:tcPr>
          <w:p w:rsidR="000125DE" w:rsidRPr="00B2582A" w:rsidRDefault="000125DE" w:rsidP="00C80633">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70.7%</w:t>
            </w:r>
          </w:p>
        </w:tc>
      </w:tr>
      <w:tr w:rsidR="000125DE" w:rsidTr="00B2582A">
        <w:trPr>
          <w:trHeight w:val="485"/>
        </w:trPr>
        <w:tc>
          <w:tcPr>
            <w:tcW w:w="4675" w:type="dxa"/>
          </w:tcPr>
          <w:p w:rsidR="000125DE" w:rsidRPr="00B2582A" w:rsidRDefault="000125DE"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Multi-racial</w:t>
            </w:r>
          </w:p>
        </w:tc>
        <w:tc>
          <w:tcPr>
            <w:tcW w:w="4675" w:type="dxa"/>
          </w:tcPr>
          <w:p w:rsidR="000125DE" w:rsidRPr="00B2582A" w:rsidRDefault="000125DE"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5.9%</w:t>
            </w:r>
          </w:p>
        </w:tc>
      </w:tr>
      <w:tr w:rsidR="000125DE" w:rsidTr="00B2582A">
        <w:trPr>
          <w:trHeight w:val="413"/>
        </w:trPr>
        <w:tc>
          <w:tcPr>
            <w:tcW w:w="4675" w:type="dxa"/>
          </w:tcPr>
          <w:p w:rsidR="000125DE" w:rsidRPr="00B2582A" w:rsidRDefault="000125DE"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White</w:t>
            </w:r>
          </w:p>
        </w:tc>
        <w:tc>
          <w:tcPr>
            <w:tcW w:w="4675" w:type="dxa"/>
          </w:tcPr>
          <w:p w:rsidR="000125DE" w:rsidRPr="00B2582A" w:rsidRDefault="000125DE"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13.1%</w:t>
            </w:r>
          </w:p>
        </w:tc>
      </w:tr>
      <w:tr w:rsidR="000125DE" w:rsidTr="000125DE">
        <w:tc>
          <w:tcPr>
            <w:tcW w:w="4675" w:type="dxa"/>
          </w:tcPr>
          <w:p w:rsidR="000125DE" w:rsidRPr="00B2582A" w:rsidRDefault="00B2582A" w:rsidP="00B2582A">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 xml:space="preserve">Hispanic/Latino </w:t>
            </w:r>
          </w:p>
        </w:tc>
        <w:tc>
          <w:tcPr>
            <w:tcW w:w="4675" w:type="dxa"/>
          </w:tcPr>
          <w:p w:rsidR="000125DE" w:rsidRPr="00B2582A" w:rsidRDefault="00B2582A"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9.7%</w:t>
            </w:r>
          </w:p>
        </w:tc>
      </w:tr>
      <w:tr w:rsidR="000125DE" w:rsidTr="00B2582A">
        <w:trPr>
          <w:trHeight w:val="405"/>
        </w:trPr>
        <w:tc>
          <w:tcPr>
            <w:tcW w:w="4675" w:type="dxa"/>
          </w:tcPr>
          <w:p w:rsidR="00B2582A" w:rsidRPr="00B2582A" w:rsidRDefault="00B2582A"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Students with disabilities</w:t>
            </w:r>
          </w:p>
        </w:tc>
        <w:tc>
          <w:tcPr>
            <w:tcW w:w="4675" w:type="dxa"/>
          </w:tcPr>
          <w:p w:rsidR="000125DE" w:rsidRPr="00B2582A" w:rsidRDefault="00B2582A"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19.3%</w:t>
            </w:r>
          </w:p>
        </w:tc>
      </w:tr>
      <w:tr w:rsidR="00B2582A" w:rsidTr="00B2582A">
        <w:trPr>
          <w:trHeight w:val="270"/>
        </w:trPr>
        <w:tc>
          <w:tcPr>
            <w:tcW w:w="4675" w:type="dxa"/>
          </w:tcPr>
          <w:p w:rsidR="00B2582A" w:rsidRPr="00B2582A" w:rsidRDefault="00B2582A"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Economically disadvantaged</w:t>
            </w:r>
          </w:p>
        </w:tc>
        <w:tc>
          <w:tcPr>
            <w:tcW w:w="4675" w:type="dxa"/>
          </w:tcPr>
          <w:p w:rsidR="00B2582A" w:rsidRPr="00B2582A" w:rsidRDefault="00B2582A" w:rsidP="00802299">
            <w:pPr>
              <w:spacing w:line="479" w:lineRule="auto"/>
              <w:ind w:right="28"/>
              <w:rPr>
                <w:rFonts w:ascii="Times New Roman" w:hAnsi="Times New Roman" w:cs="Times New Roman"/>
                <w:b/>
                <w:sz w:val="20"/>
                <w:szCs w:val="20"/>
              </w:rPr>
            </w:pPr>
            <w:r w:rsidRPr="00B2582A">
              <w:rPr>
                <w:rFonts w:ascii="Times New Roman" w:hAnsi="Times New Roman" w:cs="Times New Roman"/>
                <w:b/>
                <w:sz w:val="20"/>
                <w:szCs w:val="20"/>
              </w:rPr>
              <w:t>88.2%</w:t>
            </w:r>
          </w:p>
        </w:tc>
      </w:tr>
      <w:tr w:rsidR="006C323B" w:rsidTr="006C323B">
        <w:tc>
          <w:tcPr>
            <w:tcW w:w="4675" w:type="dxa"/>
          </w:tcPr>
          <w:p w:rsidR="006C323B" w:rsidRDefault="006C323B" w:rsidP="00802299">
            <w:pPr>
              <w:spacing w:line="479" w:lineRule="auto"/>
              <w:ind w:right="28"/>
              <w:rPr>
                <w:rFonts w:ascii="Times New Roman" w:hAnsi="Times New Roman" w:cs="Times New Roman"/>
                <w:b/>
              </w:rPr>
            </w:pPr>
            <w:r>
              <w:rPr>
                <w:rFonts w:ascii="Times New Roman" w:hAnsi="Times New Roman" w:cs="Times New Roman"/>
                <w:b/>
              </w:rPr>
              <w:t>English Learner</w:t>
            </w:r>
          </w:p>
        </w:tc>
        <w:tc>
          <w:tcPr>
            <w:tcW w:w="4675" w:type="dxa"/>
          </w:tcPr>
          <w:p w:rsidR="006C323B" w:rsidRDefault="006C323B" w:rsidP="00802299">
            <w:pPr>
              <w:spacing w:line="479" w:lineRule="auto"/>
              <w:ind w:right="28"/>
              <w:rPr>
                <w:rFonts w:ascii="Times New Roman" w:hAnsi="Times New Roman" w:cs="Times New Roman"/>
                <w:b/>
              </w:rPr>
            </w:pPr>
            <w:r>
              <w:rPr>
                <w:rFonts w:ascii="Times New Roman" w:hAnsi="Times New Roman" w:cs="Times New Roman"/>
                <w:b/>
              </w:rPr>
              <w:t>5.0</w:t>
            </w:r>
          </w:p>
        </w:tc>
      </w:tr>
    </w:tbl>
    <w:p w:rsidR="000125DE" w:rsidRDefault="000125DE" w:rsidP="00C80633">
      <w:pPr>
        <w:spacing w:line="479" w:lineRule="auto"/>
        <w:ind w:right="28"/>
        <w:rPr>
          <w:rFonts w:ascii="Times New Roman" w:hAnsi="Times New Roman" w:cs="Times New Roman"/>
          <w:b/>
        </w:rPr>
      </w:pPr>
    </w:p>
    <w:p w:rsidR="00D56B36" w:rsidRPr="00802299" w:rsidRDefault="00D56B36" w:rsidP="00802299">
      <w:pPr>
        <w:spacing w:line="479" w:lineRule="auto"/>
        <w:ind w:left="-5" w:right="28"/>
        <w:rPr>
          <w:rFonts w:ascii="Times New Roman" w:hAnsi="Times New Roman" w:cs="Times New Roman"/>
        </w:rPr>
      </w:pPr>
      <w:r w:rsidRPr="00D56B36">
        <w:rPr>
          <w:rFonts w:ascii="Times New Roman" w:hAnsi="Times New Roman" w:cs="Times New Roman"/>
        </w:rPr>
        <w:t>The charts below describe URBAN ACT Academy results on the state’s school assessments. Because URBAN ACT Academy has been open only four years, including time during the ongoing widespread impact of Covid, there is limited data to report.</w:t>
      </w:r>
      <w:r w:rsidRPr="00D56B36">
        <w:rPr>
          <w:rFonts w:ascii="Times New Roman" w:hAnsi="Times New Roman" w:cs="Times New Roman"/>
          <w:b/>
          <w:color w:val="05185A"/>
        </w:rPr>
        <w:t xml:space="preserve"> </w:t>
      </w:r>
      <w:r w:rsidR="00201E97">
        <w:rPr>
          <w:rFonts w:ascii="Times New Roman" w:hAnsi="Times New Roman" w:cs="Times New Roman"/>
          <w:b/>
          <w:color w:val="05185A"/>
        </w:rPr>
        <w:t>The following are scores from the 2018-19 school year:</w:t>
      </w:r>
    </w:p>
    <w:tbl>
      <w:tblPr>
        <w:tblStyle w:val="TableGrid0"/>
        <w:tblW w:w="0" w:type="auto"/>
        <w:tblLook w:val="04A0" w:firstRow="1" w:lastRow="0" w:firstColumn="1" w:lastColumn="0" w:noHBand="0" w:noVBand="1"/>
      </w:tblPr>
      <w:tblGrid>
        <w:gridCol w:w="1854"/>
        <w:gridCol w:w="1803"/>
        <w:gridCol w:w="1803"/>
        <w:gridCol w:w="1767"/>
        <w:gridCol w:w="2038"/>
      </w:tblGrid>
      <w:tr w:rsidR="005F3AF7" w:rsidTr="00201E97">
        <w:tc>
          <w:tcPr>
            <w:tcW w:w="1854" w:type="dxa"/>
          </w:tcPr>
          <w:p w:rsidR="005F3AF7" w:rsidRPr="00F5267C" w:rsidRDefault="005F3AF7" w:rsidP="002A5414">
            <w:pPr>
              <w:textAlignment w:val="baseline"/>
              <w:outlineLvl w:val="1"/>
              <w:rPr>
                <w:rFonts w:ascii="Arial" w:eastAsia="Times New Roman" w:hAnsi="Arial" w:cs="Arial"/>
                <w:b/>
                <w:bCs/>
                <w:color w:val="151E49"/>
                <w:sz w:val="20"/>
                <w:szCs w:val="20"/>
              </w:rPr>
            </w:pPr>
            <w:r w:rsidRPr="00F5267C">
              <w:rPr>
                <w:rFonts w:ascii="Arial" w:eastAsia="Times New Roman" w:hAnsi="Arial" w:cs="Arial"/>
                <w:b/>
                <w:bCs/>
                <w:color w:val="151E49"/>
                <w:sz w:val="20"/>
                <w:szCs w:val="20"/>
              </w:rPr>
              <w:t>Reading Proficiency</w:t>
            </w:r>
          </w:p>
          <w:p w:rsidR="005F3AF7" w:rsidRPr="00F5267C" w:rsidRDefault="005F3AF7" w:rsidP="002A5414">
            <w:pPr>
              <w:shd w:val="clear" w:color="auto" w:fill="FFFFFF"/>
              <w:textAlignment w:val="baseline"/>
              <w:rPr>
                <w:rFonts w:ascii="Arial" w:eastAsia="Times New Roman" w:hAnsi="Arial" w:cs="Arial"/>
                <w:color w:val="151E49"/>
                <w:sz w:val="20"/>
                <w:szCs w:val="20"/>
              </w:rPr>
            </w:pPr>
            <w:r w:rsidRPr="00F5267C">
              <w:rPr>
                <w:rFonts w:ascii="Arial" w:eastAsia="Times New Roman" w:hAnsi="Arial" w:cs="Arial"/>
                <w:color w:val="151E49"/>
                <w:sz w:val="20"/>
                <w:szCs w:val="20"/>
              </w:rPr>
              <w:t>Grade 3</w:t>
            </w:r>
          </w:p>
          <w:p w:rsidR="005F3AF7" w:rsidRPr="00F5267C" w:rsidRDefault="005F3AF7" w:rsidP="002A5414">
            <w:pPr>
              <w:shd w:val="clear" w:color="auto" w:fill="FFFFFF"/>
              <w:textAlignment w:val="baseline"/>
              <w:rPr>
                <w:rFonts w:ascii="Arial" w:eastAsia="Times New Roman" w:hAnsi="Arial" w:cs="Arial"/>
                <w:color w:val="151E49"/>
                <w:sz w:val="20"/>
                <w:szCs w:val="20"/>
              </w:rPr>
            </w:pPr>
            <w:r w:rsidRPr="00F5267C">
              <w:rPr>
                <w:rFonts w:ascii="Arial" w:eastAsia="Times New Roman" w:hAnsi="Arial" w:cs="Arial"/>
                <w:color w:val="151E49"/>
                <w:sz w:val="20"/>
                <w:szCs w:val="20"/>
                <w:bdr w:val="none" w:sz="0" w:space="0" w:color="auto" w:frame="1"/>
              </w:rPr>
              <w:t>50.0%</w:t>
            </w:r>
          </w:p>
          <w:p w:rsidR="005F3AF7" w:rsidRPr="00F5267C" w:rsidRDefault="005F3AF7" w:rsidP="002A5414">
            <w:pPr>
              <w:shd w:val="clear" w:color="auto" w:fill="FFFFFF"/>
              <w:textAlignment w:val="baseline"/>
              <w:rPr>
                <w:rFonts w:ascii="Arial" w:eastAsia="Times New Roman" w:hAnsi="Arial" w:cs="Arial"/>
                <w:color w:val="151E49"/>
                <w:sz w:val="20"/>
                <w:szCs w:val="20"/>
              </w:rPr>
            </w:pPr>
            <w:r w:rsidRPr="00F5267C">
              <w:rPr>
                <w:rFonts w:ascii="Arial" w:eastAsia="Times New Roman" w:hAnsi="Arial" w:cs="Arial"/>
                <w:color w:val="151E49"/>
                <w:sz w:val="20"/>
                <w:szCs w:val="20"/>
                <w:bdr w:val="none" w:sz="0" w:space="0" w:color="auto" w:frame="1"/>
              </w:rPr>
              <w:t>State Average 87.3%</w:t>
            </w:r>
          </w:p>
          <w:p w:rsidR="005F3AF7" w:rsidRPr="00F5267C" w:rsidRDefault="005F3AF7" w:rsidP="002A5414">
            <w:pPr>
              <w:rPr>
                <w:sz w:val="20"/>
                <w:szCs w:val="20"/>
              </w:rPr>
            </w:pPr>
          </w:p>
          <w:p w:rsidR="005F3AF7" w:rsidRDefault="005F3AF7" w:rsidP="002A5414">
            <w:pPr>
              <w:textAlignment w:val="baseline"/>
              <w:rPr>
                <w:rFonts w:ascii="Times New Roman" w:eastAsia="Times New Roman" w:hAnsi="Times New Roman" w:cs="Times New Roman"/>
                <w:sz w:val="20"/>
                <w:szCs w:val="20"/>
              </w:rPr>
            </w:pPr>
          </w:p>
        </w:tc>
        <w:tc>
          <w:tcPr>
            <w:tcW w:w="1803" w:type="dxa"/>
          </w:tcPr>
          <w:p w:rsidR="00AC3993" w:rsidRPr="00AC3993" w:rsidRDefault="00AC3993" w:rsidP="00606D51">
            <w:pPr>
              <w:textAlignment w:val="baseline"/>
              <w:outlineLvl w:val="1"/>
              <w:rPr>
                <w:rFonts w:ascii="Times New Roman" w:eastAsia="Times New Roman" w:hAnsi="Times New Roman" w:cs="Times New Roman"/>
                <w:bCs/>
                <w:sz w:val="20"/>
                <w:szCs w:val="20"/>
              </w:rPr>
            </w:pPr>
            <w:r w:rsidRPr="00AC3993">
              <w:rPr>
                <w:rFonts w:ascii="Arial" w:eastAsia="Times New Roman" w:hAnsi="Arial" w:cs="Arial"/>
                <w:b/>
                <w:bCs/>
                <w:color w:val="151E49"/>
                <w:sz w:val="18"/>
                <w:szCs w:val="18"/>
              </w:rPr>
              <w:t>English Language Arts Proficiency</w:t>
            </w:r>
            <w:r>
              <w:rPr>
                <w:rFonts w:ascii="Arial" w:eastAsia="Times New Roman" w:hAnsi="Arial" w:cs="Arial"/>
                <w:b/>
                <w:bCs/>
                <w:sz w:val="20"/>
                <w:szCs w:val="20"/>
              </w:rPr>
              <w:t xml:space="preserve"> </w:t>
            </w:r>
            <w:r w:rsidRPr="00AC3993">
              <w:rPr>
                <w:rFonts w:ascii="Times New Roman" w:eastAsia="Times New Roman" w:hAnsi="Times New Roman" w:cs="Times New Roman"/>
                <w:bCs/>
                <w:sz w:val="20"/>
                <w:szCs w:val="20"/>
              </w:rPr>
              <w:t>Grades 3-8</w:t>
            </w:r>
          </w:p>
          <w:p w:rsidR="00AC3993" w:rsidRPr="00AC3993" w:rsidRDefault="00AC3993" w:rsidP="00606D51">
            <w:pPr>
              <w:textAlignment w:val="baseline"/>
              <w:outlineLvl w:val="1"/>
              <w:rPr>
                <w:rFonts w:ascii="Times New Roman" w:eastAsia="Times New Roman" w:hAnsi="Times New Roman" w:cs="Times New Roman"/>
                <w:bCs/>
                <w:sz w:val="20"/>
                <w:szCs w:val="20"/>
              </w:rPr>
            </w:pPr>
            <w:r w:rsidRPr="00AC3993">
              <w:rPr>
                <w:rFonts w:ascii="Times New Roman" w:eastAsia="Times New Roman" w:hAnsi="Times New Roman" w:cs="Times New Roman"/>
                <w:bCs/>
                <w:sz w:val="20"/>
                <w:szCs w:val="20"/>
              </w:rPr>
              <w:t>6.7%</w:t>
            </w:r>
          </w:p>
          <w:p w:rsidR="005F3AF7" w:rsidRPr="00AC3993" w:rsidRDefault="00AC3993" w:rsidP="00606D51">
            <w:pPr>
              <w:textAlignment w:val="baseline"/>
              <w:outlineLvl w:val="1"/>
              <w:rPr>
                <w:rFonts w:ascii="Times New Roman" w:eastAsia="Times New Roman" w:hAnsi="Times New Roman" w:cs="Times New Roman"/>
                <w:bCs/>
                <w:color w:val="151E49"/>
                <w:sz w:val="20"/>
                <w:szCs w:val="20"/>
              </w:rPr>
            </w:pPr>
            <w:r w:rsidRPr="00AC3993">
              <w:rPr>
                <w:rFonts w:ascii="Times New Roman" w:eastAsia="Times New Roman" w:hAnsi="Times New Roman" w:cs="Times New Roman"/>
                <w:bCs/>
                <w:sz w:val="20"/>
                <w:szCs w:val="20"/>
              </w:rPr>
              <w:t>State Average</w:t>
            </w:r>
            <w:r w:rsidRPr="00AC3993">
              <w:rPr>
                <w:rFonts w:ascii="Times New Roman" w:eastAsia="Times New Roman" w:hAnsi="Times New Roman" w:cs="Times New Roman"/>
                <w:bCs/>
                <w:color w:val="151E49"/>
                <w:sz w:val="20"/>
                <w:szCs w:val="20"/>
              </w:rPr>
              <w:t xml:space="preserve">  </w:t>
            </w:r>
            <w:r>
              <w:rPr>
                <w:rFonts w:ascii="Times New Roman" w:eastAsia="Times New Roman" w:hAnsi="Times New Roman" w:cs="Times New Roman"/>
                <w:bCs/>
                <w:color w:val="151E49"/>
                <w:sz w:val="20"/>
                <w:szCs w:val="20"/>
              </w:rPr>
              <w:t>47.9%</w:t>
            </w:r>
          </w:p>
          <w:p w:rsidR="005F3AF7" w:rsidRDefault="005F3AF7" w:rsidP="002A5414">
            <w:pPr>
              <w:textAlignment w:val="baseline"/>
              <w:rPr>
                <w:rFonts w:ascii="Times New Roman" w:eastAsia="Times New Roman" w:hAnsi="Times New Roman" w:cs="Times New Roman"/>
                <w:sz w:val="20"/>
                <w:szCs w:val="20"/>
              </w:rPr>
            </w:pPr>
          </w:p>
        </w:tc>
        <w:tc>
          <w:tcPr>
            <w:tcW w:w="1803" w:type="dxa"/>
          </w:tcPr>
          <w:p w:rsidR="005F3AF7" w:rsidRPr="00F5267C" w:rsidRDefault="005F3AF7" w:rsidP="002A5414">
            <w:pPr>
              <w:textAlignment w:val="baseline"/>
              <w:outlineLvl w:val="1"/>
              <w:rPr>
                <w:rFonts w:ascii="Arial" w:eastAsia="Times New Roman" w:hAnsi="Arial" w:cs="Arial"/>
                <w:b/>
                <w:bCs/>
                <w:color w:val="151E49"/>
                <w:sz w:val="20"/>
                <w:szCs w:val="20"/>
              </w:rPr>
            </w:pPr>
            <w:r w:rsidRPr="00F5267C">
              <w:rPr>
                <w:rFonts w:ascii="Arial" w:eastAsia="Times New Roman" w:hAnsi="Arial" w:cs="Arial"/>
                <w:b/>
                <w:bCs/>
                <w:color w:val="151E49"/>
                <w:sz w:val="20"/>
                <w:szCs w:val="20"/>
              </w:rPr>
              <w:t>Science Proficiency</w:t>
            </w:r>
          </w:p>
          <w:p w:rsidR="005F3AF7" w:rsidRPr="00F5267C" w:rsidRDefault="005F3AF7" w:rsidP="002A5414">
            <w:pPr>
              <w:textAlignment w:val="baseline"/>
              <w:rPr>
                <w:rFonts w:ascii="Arial" w:eastAsia="Times New Roman" w:hAnsi="Arial" w:cs="Arial"/>
                <w:sz w:val="20"/>
                <w:szCs w:val="20"/>
              </w:rPr>
            </w:pPr>
            <w:r w:rsidRPr="00F5267C">
              <w:rPr>
                <w:rFonts w:ascii="Arial" w:eastAsia="Times New Roman" w:hAnsi="Arial" w:cs="Arial"/>
                <w:sz w:val="20"/>
                <w:szCs w:val="20"/>
              </w:rPr>
              <w:t>Grades 4 &amp; 6</w:t>
            </w:r>
            <w:r>
              <w:rPr>
                <w:rFonts w:ascii="Arial" w:eastAsia="Times New Roman" w:hAnsi="Arial" w:cs="Arial"/>
                <w:sz w:val="20"/>
                <w:szCs w:val="20"/>
              </w:rPr>
              <w:t xml:space="preserve">   </w:t>
            </w:r>
            <w:r w:rsidRPr="00F5267C">
              <w:rPr>
                <w:rFonts w:ascii="Times New Roman" w:eastAsia="Times New Roman" w:hAnsi="Times New Roman" w:cs="Times New Roman"/>
                <w:sz w:val="20"/>
                <w:szCs w:val="20"/>
                <w:bdr w:val="none" w:sz="0" w:space="0" w:color="auto" w:frame="1"/>
              </w:rPr>
              <w:t>5.3%</w:t>
            </w:r>
          </w:p>
          <w:p w:rsidR="005F3AF7" w:rsidRPr="00F5267C" w:rsidRDefault="005F3AF7" w:rsidP="002A5414">
            <w:pPr>
              <w:textAlignment w:val="baseline"/>
              <w:rPr>
                <w:rFonts w:ascii="Times New Roman" w:eastAsia="Times New Roman" w:hAnsi="Times New Roman" w:cs="Times New Roman"/>
                <w:sz w:val="20"/>
                <w:szCs w:val="20"/>
              </w:rPr>
            </w:pPr>
            <w:r w:rsidRPr="00F5267C">
              <w:rPr>
                <w:rFonts w:ascii="Times New Roman" w:eastAsia="Times New Roman" w:hAnsi="Times New Roman" w:cs="Times New Roman"/>
                <w:sz w:val="20"/>
                <w:szCs w:val="20"/>
                <w:bdr w:val="none" w:sz="0" w:space="0" w:color="auto" w:frame="1"/>
              </w:rPr>
              <w:t>State Average 47.4%</w:t>
            </w:r>
          </w:p>
          <w:p w:rsidR="005F3AF7" w:rsidRPr="00F5267C" w:rsidRDefault="005F3AF7" w:rsidP="002A5414">
            <w:pPr>
              <w:textAlignment w:val="baseline"/>
              <w:rPr>
                <w:rFonts w:ascii="Times New Roman" w:eastAsia="Times New Roman" w:hAnsi="Times New Roman" w:cs="Times New Roman"/>
                <w:sz w:val="20"/>
                <w:szCs w:val="20"/>
              </w:rPr>
            </w:pPr>
          </w:p>
          <w:p w:rsidR="005F3AF7" w:rsidRDefault="005F3AF7" w:rsidP="002A5414">
            <w:pPr>
              <w:textAlignment w:val="baseline"/>
              <w:rPr>
                <w:rFonts w:ascii="Times New Roman" w:eastAsia="Times New Roman" w:hAnsi="Times New Roman" w:cs="Times New Roman"/>
                <w:sz w:val="20"/>
                <w:szCs w:val="20"/>
              </w:rPr>
            </w:pPr>
          </w:p>
        </w:tc>
        <w:tc>
          <w:tcPr>
            <w:tcW w:w="1767" w:type="dxa"/>
          </w:tcPr>
          <w:p w:rsidR="005F3AF7" w:rsidRPr="00F5267C" w:rsidRDefault="005F3AF7" w:rsidP="002A5414">
            <w:pPr>
              <w:textAlignment w:val="baseline"/>
              <w:outlineLvl w:val="1"/>
              <w:rPr>
                <w:rFonts w:ascii="Arial" w:eastAsia="Times New Roman" w:hAnsi="Arial" w:cs="Arial"/>
                <w:b/>
                <w:bCs/>
                <w:color w:val="151E49"/>
                <w:sz w:val="16"/>
                <w:szCs w:val="16"/>
              </w:rPr>
            </w:pPr>
            <w:r w:rsidRPr="00F5267C">
              <w:rPr>
                <w:rFonts w:ascii="Arial" w:eastAsia="Times New Roman" w:hAnsi="Arial" w:cs="Arial"/>
                <w:b/>
                <w:bCs/>
                <w:color w:val="151E49"/>
                <w:sz w:val="16"/>
                <w:szCs w:val="16"/>
              </w:rPr>
              <w:t>Social Studies Proficiency</w:t>
            </w:r>
          </w:p>
          <w:p w:rsidR="005F3AF7" w:rsidRPr="00F5267C" w:rsidRDefault="005F3AF7" w:rsidP="002A5414">
            <w:pPr>
              <w:textAlignment w:val="baseline"/>
              <w:rPr>
                <w:rFonts w:ascii="Arial" w:eastAsia="Times New Roman" w:hAnsi="Arial" w:cs="Arial"/>
                <w:sz w:val="20"/>
                <w:szCs w:val="20"/>
              </w:rPr>
            </w:pPr>
            <w:r w:rsidRPr="00F5267C">
              <w:rPr>
                <w:rFonts w:ascii="Arial" w:eastAsia="Times New Roman" w:hAnsi="Arial" w:cs="Arial"/>
                <w:sz w:val="20"/>
                <w:szCs w:val="20"/>
              </w:rPr>
              <w:t>Grade 5</w:t>
            </w:r>
            <w:r>
              <w:rPr>
                <w:rFonts w:ascii="Arial" w:eastAsia="Times New Roman" w:hAnsi="Arial" w:cs="Arial"/>
                <w:sz w:val="20"/>
                <w:szCs w:val="20"/>
              </w:rPr>
              <w:t xml:space="preserve">  </w:t>
            </w:r>
            <w:r w:rsidRPr="00F5267C">
              <w:rPr>
                <w:rFonts w:ascii="Times New Roman" w:eastAsia="Times New Roman" w:hAnsi="Times New Roman" w:cs="Times New Roman"/>
                <w:sz w:val="20"/>
                <w:szCs w:val="20"/>
                <w:bdr w:val="none" w:sz="0" w:space="0" w:color="auto" w:frame="1"/>
              </w:rPr>
              <w:t>12.9%</w:t>
            </w:r>
          </w:p>
          <w:p w:rsidR="005F3AF7" w:rsidRPr="00F5267C" w:rsidRDefault="005F3AF7" w:rsidP="002A5414">
            <w:pPr>
              <w:textAlignment w:val="baseline"/>
              <w:rPr>
                <w:rFonts w:ascii="Times New Roman" w:eastAsia="Times New Roman" w:hAnsi="Times New Roman" w:cs="Times New Roman"/>
                <w:sz w:val="20"/>
                <w:szCs w:val="20"/>
              </w:rPr>
            </w:pPr>
            <w:r w:rsidRPr="00F5267C">
              <w:rPr>
                <w:rFonts w:ascii="Times New Roman" w:eastAsia="Times New Roman" w:hAnsi="Times New Roman" w:cs="Times New Roman"/>
                <w:sz w:val="20"/>
                <w:szCs w:val="20"/>
                <w:bdr w:val="none" w:sz="0" w:space="0" w:color="auto" w:frame="1"/>
              </w:rPr>
              <w:t>State Average 46.0%</w:t>
            </w:r>
          </w:p>
          <w:p w:rsidR="005F3AF7" w:rsidRDefault="005F3AF7" w:rsidP="002A5414">
            <w:pPr>
              <w:textAlignment w:val="baseline"/>
              <w:rPr>
                <w:rFonts w:ascii="Times New Roman" w:eastAsia="Times New Roman" w:hAnsi="Times New Roman" w:cs="Times New Roman"/>
                <w:sz w:val="20"/>
                <w:szCs w:val="20"/>
              </w:rPr>
            </w:pPr>
          </w:p>
        </w:tc>
        <w:tc>
          <w:tcPr>
            <w:tcW w:w="2038" w:type="dxa"/>
          </w:tcPr>
          <w:p w:rsidR="005F3AF7" w:rsidRPr="00F5267C" w:rsidRDefault="005F3AF7" w:rsidP="002A5414">
            <w:pPr>
              <w:textAlignment w:val="baseline"/>
              <w:outlineLvl w:val="1"/>
              <w:rPr>
                <w:rFonts w:ascii="Arial" w:eastAsia="Times New Roman" w:hAnsi="Arial" w:cs="Arial"/>
                <w:b/>
                <w:bCs/>
                <w:color w:val="151E49"/>
                <w:sz w:val="20"/>
                <w:szCs w:val="20"/>
              </w:rPr>
            </w:pPr>
            <w:r w:rsidRPr="00F5267C">
              <w:rPr>
                <w:rFonts w:ascii="Arial" w:eastAsia="Times New Roman" w:hAnsi="Arial" w:cs="Arial"/>
                <w:b/>
                <w:bCs/>
                <w:color w:val="151E49"/>
                <w:sz w:val="20"/>
                <w:szCs w:val="20"/>
              </w:rPr>
              <w:t>Mathematics Proficiency</w:t>
            </w:r>
          </w:p>
          <w:p w:rsidR="005F3AF7" w:rsidRPr="00F5267C" w:rsidRDefault="005F3AF7" w:rsidP="002A5414">
            <w:pPr>
              <w:textAlignment w:val="baseline"/>
              <w:rPr>
                <w:rFonts w:ascii="Arial" w:eastAsia="Times New Roman" w:hAnsi="Arial" w:cs="Arial"/>
                <w:sz w:val="20"/>
                <w:szCs w:val="20"/>
              </w:rPr>
            </w:pPr>
            <w:r w:rsidRPr="00F5267C">
              <w:rPr>
                <w:rFonts w:ascii="Arial" w:eastAsia="Times New Roman" w:hAnsi="Arial" w:cs="Arial"/>
                <w:sz w:val="20"/>
                <w:szCs w:val="20"/>
              </w:rPr>
              <w:t>Grades 3-8</w:t>
            </w:r>
          </w:p>
          <w:p w:rsidR="005F3AF7" w:rsidRPr="00F5267C" w:rsidRDefault="005F3AF7" w:rsidP="002A5414">
            <w:pPr>
              <w:textAlignment w:val="baseline"/>
              <w:rPr>
                <w:rFonts w:ascii="Times New Roman" w:eastAsia="Times New Roman" w:hAnsi="Times New Roman" w:cs="Times New Roman"/>
                <w:sz w:val="20"/>
                <w:szCs w:val="20"/>
              </w:rPr>
            </w:pPr>
            <w:r w:rsidRPr="00F5267C">
              <w:rPr>
                <w:rFonts w:ascii="Times New Roman" w:eastAsia="Times New Roman" w:hAnsi="Times New Roman" w:cs="Times New Roman"/>
                <w:sz w:val="20"/>
                <w:szCs w:val="20"/>
                <w:bdr w:val="none" w:sz="0" w:space="0" w:color="auto" w:frame="1"/>
              </w:rPr>
              <w:t>5.5%</w:t>
            </w:r>
          </w:p>
          <w:p w:rsidR="005F3AF7" w:rsidRPr="00F5267C" w:rsidRDefault="005F3AF7" w:rsidP="002A5414">
            <w:pPr>
              <w:textAlignment w:val="baseline"/>
              <w:rPr>
                <w:rFonts w:ascii="Times New Roman" w:eastAsia="Times New Roman" w:hAnsi="Times New Roman" w:cs="Times New Roman"/>
                <w:sz w:val="20"/>
                <w:szCs w:val="20"/>
              </w:rPr>
            </w:pPr>
            <w:r w:rsidRPr="00F5267C">
              <w:rPr>
                <w:rFonts w:ascii="Times New Roman" w:eastAsia="Times New Roman" w:hAnsi="Times New Roman" w:cs="Times New Roman"/>
                <w:sz w:val="20"/>
                <w:szCs w:val="20"/>
                <w:bdr w:val="none" w:sz="0" w:space="0" w:color="auto" w:frame="1"/>
              </w:rPr>
              <w:t>State Average 47.8%</w:t>
            </w:r>
          </w:p>
          <w:p w:rsidR="005F3AF7" w:rsidRDefault="005F3AF7" w:rsidP="002A5414">
            <w:pPr>
              <w:rPr>
                <w:rFonts w:ascii="Times New Roman" w:eastAsia="Times New Roman" w:hAnsi="Times New Roman" w:cs="Times New Roman"/>
                <w:sz w:val="20"/>
                <w:szCs w:val="20"/>
              </w:rPr>
            </w:pPr>
          </w:p>
        </w:tc>
      </w:tr>
    </w:tbl>
    <w:p w:rsidR="007C6F11" w:rsidRDefault="00606D51" w:rsidP="00802299">
      <w:pPr>
        <w:spacing w:line="483" w:lineRule="auto"/>
        <w:ind w:left="-5" w:right="99"/>
        <w:rPr>
          <w:rFonts w:ascii="Times New Roman" w:hAnsi="Times New Roman" w:cs="Times New Roman"/>
          <w:sz w:val="24"/>
          <w:szCs w:val="24"/>
        </w:rPr>
      </w:pPr>
      <w:hyperlink r:id="rId12" w:history="1">
        <w:r w:rsidR="005F3AF7" w:rsidRPr="00772284">
          <w:rPr>
            <w:rStyle w:val="Hyperlink"/>
            <w:rFonts w:ascii="Times New Roman" w:hAnsi="Times New Roman" w:cs="Times New Roman"/>
            <w:sz w:val="24"/>
            <w:szCs w:val="24"/>
          </w:rPr>
          <w:t>https://inview.doe.in.gov/schools/1090959094/proficiency</w:t>
        </w:r>
      </w:hyperlink>
      <w:r w:rsidR="005F3AF7">
        <w:rPr>
          <w:rFonts w:ascii="Times New Roman" w:hAnsi="Times New Roman" w:cs="Times New Roman"/>
          <w:sz w:val="24"/>
          <w:szCs w:val="24"/>
        </w:rPr>
        <w:t xml:space="preserve"> </w:t>
      </w:r>
      <w:r w:rsidR="00802299">
        <w:rPr>
          <w:rFonts w:ascii="Times New Roman" w:hAnsi="Times New Roman" w:cs="Times New Roman"/>
          <w:sz w:val="24"/>
          <w:szCs w:val="24"/>
        </w:rPr>
        <w:t xml:space="preserve">      Retrieved 12/10/2021</w:t>
      </w:r>
    </w:p>
    <w:p w:rsidR="00802299" w:rsidRPr="00F5267C" w:rsidRDefault="00606D51" w:rsidP="00802299">
      <w:pPr>
        <w:pStyle w:val="Heading2"/>
        <w:shd w:val="clear" w:color="auto" w:fill="FFFFFF"/>
        <w:spacing w:before="0"/>
        <w:textAlignment w:val="baseline"/>
        <w:rPr>
          <w:rFonts w:ascii="Arial" w:hAnsi="Arial" w:cs="Arial"/>
          <w:color w:val="151E49"/>
          <w:sz w:val="16"/>
          <w:szCs w:val="16"/>
        </w:rPr>
      </w:pPr>
      <w:r>
        <w:rPr>
          <w:rFonts w:ascii="Arial" w:hAnsi="Arial" w:cs="Arial"/>
          <w:color w:val="151E49"/>
          <w:sz w:val="16"/>
          <w:szCs w:val="16"/>
        </w:rPr>
        <w:t>IL</w:t>
      </w:r>
      <w:r w:rsidR="00802299" w:rsidRPr="00F5267C">
        <w:rPr>
          <w:rFonts w:ascii="Arial" w:hAnsi="Arial" w:cs="Arial"/>
          <w:color w:val="151E49"/>
          <w:sz w:val="16"/>
          <w:szCs w:val="16"/>
        </w:rPr>
        <w:t>EARN Performance</w:t>
      </w:r>
      <w:r w:rsidR="00802299">
        <w:rPr>
          <w:rFonts w:ascii="Arial" w:hAnsi="Arial" w:cs="Arial"/>
          <w:color w:val="151E49"/>
          <w:sz w:val="16"/>
          <w:szCs w:val="16"/>
        </w:rPr>
        <w:t xml:space="preserve"> Scores</w:t>
      </w:r>
    </w:p>
    <w:tbl>
      <w:tblPr>
        <w:tblW w:w="13200" w:type="dxa"/>
        <w:shd w:val="clear" w:color="auto" w:fill="FFFFFF"/>
        <w:tblCellMar>
          <w:left w:w="0" w:type="dxa"/>
          <w:right w:w="0" w:type="dxa"/>
        </w:tblCellMar>
        <w:tblLook w:val="04A0" w:firstRow="1" w:lastRow="0" w:firstColumn="1" w:lastColumn="0" w:noHBand="0" w:noVBand="1"/>
      </w:tblPr>
      <w:tblGrid>
        <w:gridCol w:w="3730"/>
        <w:gridCol w:w="1760"/>
        <w:gridCol w:w="2340"/>
        <w:gridCol w:w="1350"/>
        <w:gridCol w:w="4020"/>
      </w:tblGrid>
      <w:tr w:rsidR="00802299" w:rsidRPr="00F5267C" w:rsidTr="002A5414">
        <w:trPr>
          <w:tblHeader/>
        </w:trPr>
        <w:tc>
          <w:tcPr>
            <w:tcW w:w="0" w:type="auto"/>
            <w:tcBorders>
              <w:top w:val="nil"/>
              <w:left w:val="nil"/>
              <w:bottom w:val="nil"/>
              <w:right w:val="single" w:sz="24" w:space="0" w:color="DCDEE6"/>
            </w:tcBorders>
            <w:shd w:val="clear" w:color="auto" w:fill="FFFFFF"/>
            <w:tcMar>
              <w:top w:w="60" w:type="dxa"/>
              <w:left w:w="0" w:type="dxa"/>
              <w:bottom w:w="60" w:type="dxa"/>
              <w:right w:w="180" w:type="dxa"/>
            </w:tcMar>
            <w:vAlign w:val="bottom"/>
            <w:hideMark/>
          </w:tcPr>
          <w:p w:rsidR="00802299" w:rsidRPr="00F5267C" w:rsidRDefault="00802299" w:rsidP="002A5414">
            <w:pPr>
              <w:rPr>
                <w:rFonts w:ascii="Arial" w:hAnsi="Arial" w:cs="Arial"/>
                <w:color w:val="151E49"/>
                <w:sz w:val="16"/>
                <w:szCs w:val="16"/>
              </w:rPr>
            </w:pPr>
          </w:p>
        </w:tc>
        <w:tc>
          <w:tcPr>
            <w:tcW w:w="1760" w:type="dxa"/>
            <w:tcBorders>
              <w:top w:val="nil"/>
              <w:left w:val="single" w:sz="12" w:space="0" w:color="DCDEE6"/>
              <w:bottom w:val="nil"/>
              <w:right w:val="single" w:sz="12" w:space="0" w:color="DCDEE6"/>
            </w:tcBorders>
            <w:shd w:val="clear" w:color="auto" w:fill="FFFFFF"/>
            <w:tcMar>
              <w:top w:w="60" w:type="dxa"/>
              <w:left w:w="180" w:type="dxa"/>
              <w:bottom w:w="60" w:type="dxa"/>
              <w:right w:w="180" w:type="dxa"/>
            </w:tcMar>
            <w:vAlign w:val="bottom"/>
            <w:hideMark/>
          </w:tcPr>
          <w:p w:rsidR="00802299" w:rsidRPr="00F5267C" w:rsidRDefault="00802299" w:rsidP="002A5414">
            <w:pPr>
              <w:pStyle w:val="Heading3"/>
              <w:spacing w:before="0"/>
              <w:textAlignment w:val="baseline"/>
              <w:rPr>
                <w:rFonts w:ascii="Arial" w:hAnsi="Arial" w:cs="Arial"/>
                <w:color w:val="151E49"/>
                <w:sz w:val="16"/>
                <w:szCs w:val="16"/>
              </w:rPr>
            </w:pPr>
            <w:r w:rsidRPr="00F5267C">
              <w:rPr>
                <w:rFonts w:ascii="Arial" w:hAnsi="Arial" w:cs="Arial"/>
                <w:color w:val="151E49"/>
                <w:sz w:val="16"/>
                <w:szCs w:val="16"/>
              </w:rPr>
              <w:t>Below Proficiency</w:t>
            </w:r>
          </w:p>
        </w:tc>
        <w:tc>
          <w:tcPr>
            <w:tcW w:w="2340" w:type="dxa"/>
            <w:tcBorders>
              <w:top w:val="nil"/>
              <w:left w:val="single" w:sz="12" w:space="0" w:color="DCDEE6"/>
              <w:bottom w:val="nil"/>
              <w:right w:val="single" w:sz="12" w:space="0" w:color="DCDEE6"/>
            </w:tcBorders>
            <w:shd w:val="clear" w:color="auto" w:fill="FFFFFF"/>
            <w:tcMar>
              <w:top w:w="60" w:type="dxa"/>
              <w:left w:w="180" w:type="dxa"/>
              <w:bottom w:w="60" w:type="dxa"/>
              <w:right w:w="180" w:type="dxa"/>
            </w:tcMar>
            <w:vAlign w:val="bottom"/>
            <w:hideMark/>
          </w:tcPr>
          <w:p w:rsidR="00802299" w:rsidRPr="00F5267C" w:rsidRDefault="00802299" w:rsidP="002A5414">
            <w:pPr>
              <w:pStyle w:val="Heading3"/>
              <w:spacing w:before="0"/>
              <w:textAlignment w:val="baseline"/>
              <w:rPr>
                <w:rFonts w:ascii="Arial" w:hAnsi="Arial" w:cs="Arial"/>
                <w:color w:val="151E49"/>
                <w:sz w:val="16"/>
                <w:szCs w:val="16"/>
              </w:rPr>
            </w:pPr>
            <w:r w:rsidRPr="00F5267C">
              <w:rPr>
                <w:rFonts w:ascii="Arial" w:hAnsi="Arial" w:cs="Arial"/>
                <w:color w:val="151E49"/>
                <w:sz w:val="16"/>
                <w:szCs w:val="16"/>
              </w:rPr>
              <w:t>Approaching Proficiency</w:t>
            </w:r>
          </w:p>
        </w:tc>
        <w:tc>
          <w:tcPr>
            <w:tcW w:w="1350" w:type="dxa"/>
            <w:tcBorders>
              <w:top w:val="nil"/>
              <w:left w:val="single" w:sz="12" w:space="0" w:color="DCDEE6"/>
              <w:bottom w:val="nil"/>
              <w:right w:val="single" w:sz="12" w:space="0" w:color="DCDEE6"/>
            </w:tcBorders>
            <w:shd w:val="clear" w:color="auto" w:fill="FFFFFF"/>
            <w:tcMar>
              <w:top w:w="60" w:type="dxa"/>
              <w:left w:w="180" w:type="dxa"/>
              <w:bottom w:w="60" w:type="dxa"/>
              <w:right w:w="180" w:type="dxa"/>
            </w:tcMar>
            <w:vAlign w:val="bottom"/>
            <w:hideMark/>
          </w:tcPr>
          <w:p w:rsidR="00802299" w:rsidRPr="00F5267C" w:rsidRDefault="00802299" w:rsidP="002A5414">
            <w:pPr>
              <w:pStyle w:val="Heading3"/>
              <w:spacing w:before="0"/>
              <w:textAlignment w:val="baseline"/>
              <w:rPr>
                <w:rFonts w:ascii="Arial" w:hAnsi="Arial" w:cs="Arial"/>
                <w:color w:val="151E49"/>
                <w:sz w:val="16"/>
                <w:szCs w:val="16"/>
              </w:rPr>
            </w:pPr>
            <w:r w:rsidRPr="00F5267C">
              <w:rPr>
                <w:rFonts w:ascii="Arial" w:hAnsi="Arial" w:cs="Arial"/>
                <w:color w:val="151E49"/>
                <w:sz w:val="16"/>
                <w:szCs w:val="16"/>
              </w:rPr>
              <w:t>At Proficiency</w:t>
            </w:r>
          </w:p>
        </w:tc>
        <w:tc>
          <w:tcPr>
            <w:tcW w:w="4020" w:type="dxa"/>
            <w:tcBorders>
              <w:top w:val="nil"/>
              <w:left w:val="single" w:sz="12" w:space="0" w:color="DCDEE6"/>
              <w:bottom w:val="nil"/>
              <w:right w:val="nil"/>
            </w:tcBorders>
            <w:shd w:val="clear" w:color="auto" w:fill="FFFFFF"/>
            <w:tcMar>
              <w:top w:w="60" w:type="dxa"/>
              <w:left w:w="180" w:type="dxa"/>
              <w:bottom w:w="60" w:type="dxa"/>
              <w:right w:w="180" w:type="dxa"/>
            </w:tcMar>
            <w:vAlign w:val="bottom"/>
            <w:hideMark/>
          </w:tcPr>
          <w:p w:rsidR="00802299" w:rsidRPr="00F5267C" w:rsidRDefault="00802299" w:rsidP="002A5414">
            <w:pPr>
              <w:pStyle w:val="Heading3"/>
              <w:spacing w:before="0"/>
              <w:textAlignment w:val="baseline"/>
              <w:rPr>
                <w:rFonts w:ascii="Arial" w:hAnsi="Arial" w:cs="Arial"/>
                <w:color w:val="151E49"/>
                <w:sz w:val="16"/>
                <w:szCs w:val="16"/>
              </w:rPr>
            </w:pPr>
            <w:r w:rsidRPr="00F5267C">
              <w:rPr>
                <w:rFonts w:ascii="Arial" w:hAnsi="Arial" w:cs="Arial"/>
                <w:color w:val="151E49"/>
                <w:sz w:val="16"/>
                <w:szCs w:val="16"/>
              </w:rPr>
              <w:t>Above Proficiency</w:t>
            </w:r>
          </w:p>
        </w:tc>
      </w:tr>
      <w:tr w:rsidR="00802299" w:rsidRPr="00F5267C" w:rsidTr="002A5414">
        <w:tc>
          <w:tcPr>
            <w:tcW w:w="0" w:type="auto"/>
            <w:tcBorders>
              <w:top w:val="nil"/>
              <w:left w:val="nil"/>
              <w:bottom w:val="nil"/>
              <w:right w:val="single" w:sz="24" w:space="0" w:color="DCDEE6"/>
            </w:tcBorders>
            <w:shd w:val="clear" w:color="auto" w:fill="FFFFFF"/>
            <w:tcMar>
              <w:top w:w="180" w:type="dxa"/>
              <w:left w:w="0" w:type="dxa"/>
              <w:bottom w:w="180" w:type="dxa"/>
              <w:right w:w="180" w:type="dxa"/>
            </w:tcMar>
            <w:vAlign w:val="bottom"/>
            <w:hideMark/>
          </w:tcPr>
          <w:p w:rsidR="00802299" w:rsidRPr="00F5267C" w:rsidRDefault="00802299" w:rsidP="002A5414">
            <w:pPr>
              <w:pStyle w:val="d-none"/>
              <w:spacing w:before="0" w:beforeAutospacing="0" w:after="0" w:afterAutospacing="0"/>
              <w:textAlignment w:val="baseline"/>
              <w:rPr>
                <w:rFonts w:ascii="Arial" w:hAnsi="Arial" w:cs="Arial"/>
                <w:color w:val="151E49"/>
                <w:sz w:val="16"/>
                <w:szCs w:val="16"/>
              </w:rPr>
            </w:pPr>
            <w:r w:rsidRPr="00F5267C">
              <w:rPr>
                <w:rFonts w:ascii="Arial" w:hAnsi="Arial" w:cs="Arial"/>
                <w:color w:val="151E49"/>
                <w:sz w:val="16"/>
                <w:szCs w:val="16"/>
              </w:rPr>
              <w:t>English/Language Arts Grades 3-8</w:t>
            </w:r>
          </w:p>
        </w:tc>
        <w:tc>
          <w:tcPr>
            <w:tcW w:w="176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73.2%</w:t>
            </w:r>
          </w:p>
        </w:tc>
        <w:tc>
          <w:tcPr>
            <w:tcW w:w="234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20.1%</w:t>
            </w:r>
          </w:p>
        </w:tc>
        <w:tc>
          <w:tcPr>
            <w:tcW w:w="135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6.0%</w:t>
            </w:r>
          </w:p>
        </w:tc>
        <w:tc>
          <w:tcPr>
            <w:tcW w:w="4020" w:type="dxa"/>
            <w:tcBorders>
              <w:top w:val="nil"/>
              <w:left w:val="single" w:sz="12" w:space="0" w:color="DCDEE6"/>
              <w:bottom w:val="nil"/>
              <w:right w:val="nil"/>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0.7%</w:t>
            </w:r>
          </w:p>
        </w:tc>
      </w:tr>
      <w:tr w:rsidR="00802299" w:rsidRPr="00F5267C" w:rsidTr="002A5414">
        <w:trPr>
          <w:trHeight w:val="495"/>
        </w:trPr>
        <w:tc>
          <w:tcPr>
            <w:tcW w:w="0" w:type="auto"/>
            <w:tcBorders>
              <w:top w:val="nil"/>
              <w:left w:val="nil"/>
              <w:bottom w:val="nil"/>
              <w:right w:val="single" w:sz="24" w:space="0" w:color="DCDEE6"/>
            </w:tcBorders>
            <w:shd w:val="clear" w:color="auto" w:fill="FFFFFF"/>
            <w:tcMar>
              <w:top w:w="180" w:type="dxa"/>
              <w:left w:w="0" w:type="dxa"/>
              <w:bottom w:w="180" w:type="dxa"/>
              <w:right w:w="180" w:type="dxa"/>
            </w:tcMar>
            <w:vAlign w:val="bottom"/>
            <w:hideMark/>
          </w:tcPr>
          <w:p w:rsidR="00802299" w:rsidRPr="00F5267C" w:rsidRDefault="00802299" w:rsidP="002A5414">
            <w:pPr>
              <w:pStyle w:val="d-none"/>
              <w:spacing w:before="0" w:beforeAutospacing="0" w:after="0" w:afterAutospacing="0"/>
              <w:textAlignment w:val="baseline"/>
              <w:rPr>
                <w:rFonts w:ascii="Arial" w:hAnsi="Arial" w:cs="Arial"/>
                <w:color w:val="151E49"/>
                <w:sz w:val="16"/>
                <w:szCs w:val="16"/>
              </w:rPr>
            </w:pPr>
            <w:r w:rsidRPr="00F5267C">
              <w:rPr>
                <w:rFonts w:ascii="Arial" w:hAnsi="Arial" w:cs="Arial"/>
                <w:color w:val="151E49"/>
                <w:sz w:val="16"/>
                <w:szCs w:val="16"/>
              </w:rPr>
              <w:t>Mathematics Grades 3-8</w:t>
            </w:r>
          </w:p>
        </w:tc>
        <w:tc>
          <w:tcPr>
            <w:tcW w:w="176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75.3%</w:t>
            </w:r>
          </w:p>
        </w:tc>
        <w:tc>
          <w:tcPr>
            <w:tcW w:w="234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19.2%</w:t>
            </w:r>
          </w:p>
        </w:tc>
        <w:tc>
          <w:tcPr>
            <w:tcW w:w="135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5.5%</w:t>
            </w:r>
          </w:p>
        </w:tc>
        <w:tc>
          <w:tcPr>
            <w:tcW w:w="4020" w:type="dxa"/>
            <w:tcBorders>
              <w:top w:val="nil"/>
              <w:left w:val="single" w:sz="12" w:space="0" w:color="DCDEE6"/>
              <w:bottom w:val="nil"/>
              <w:right w:val="nil"/>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0.0%</w:t>
            </w:r>
          </w:p>
        </w:tc>
      </w:tr>
      <w:tr w:rsidR="00802299" w:rsidRPr="00F5267C" w:rsidTr="002A5414">
        <w:tc>
          <w:tcPr>
            <w:tcW w:w="0" w:type="auto"/>
            <w:tcBorders>
              <w:top w:val="nil"/>
              <w:left w:val="nil"/>
              <w:bottom w:val="nil"/>
              <w:right w:val="single" w:sz="24" w:space="0" w:color="DCDEE6"/>
            </w:tcBorders>
            <w:shd w:val="clear" w:color="auto" w:fill="FFFFFF"/>
            <w:tcMar>
              <w:top w:w="180" w:type="dxa"/>
              <w:left w:w="0" w:type="dxa"/>
              <w:bottom w:w="180" w:type="dxa"/>
              <w:right w:w="180" w:type="dxa"/>
            </w:tcMar>
            <w:vAlign w:val="bottom"/>
            <w:hideMark/>
          </w:tcPr>
          <w:p w:rsidR="00802299" w:rsidRPr="00F5267C" w:rsidRDefault="00802299" w:rsidP="002A5414">
            <w:pPr>
              <w:pStyle w:val="d-none"/>
              <w:spacing w:before="0" w:beforeAutospacing="0" w:after="0" w:afterAutospacing="0"/>
              <w:textAlignment w:val="baseline"/>
              <w:rPr>
                <w:rFonts w:ascii="Arial" w:hAnsi="Arial" w:cs="Arial"/>
                <w:color w:val="151E49"/>
                <w:sz w:val="16"/>
                <w:szCs w:val="16"/>
              </w:rPr>
            </w:pPr>
            <w:r w:rsidRPr="00F5267C">
              <w:rPr>
                <w:rFonts w:ascii="Arial" w:hAnsi="Arial" w:cs="Arial"/>
                <w:color w:val="151E49"/>
                <w:sz w:val="16"/>
                <w:szCs w:val="16"/>
              </w:rPr>
              <w:t>Science Grades 4 &amp; 6</w:t>
            </w:r>
          </w:p>
        </w:tc>
        <w:tc>
          <w:tcPr>
            <w:tcW w:w="176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82.5%</w:t>
            </w:r>
          </w:p>
        </w:tc>
        <w:tc>
          <w:tcPr>
            <w:tcW w:w="234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12.3%</w:t>
            </w:r>
          </w:p>
        </w:tc>
        <w:tc>
          <w:tcPr>
            <w:tcW w:w="135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5.3%</w:t>
            </w:r>
          </w:p>
        </w:tc>
        <w:tc>
          <w:tcPr>
            <w:tcW w:w="4020" w:type="dxa"/>
            <w:tcBorders>
              <w:top w:val="nil"/>
              <w:left w:val="single" w:sz="12" w:space="0" w:color="DCDEE6"/>
              <w:bottom w:val="nil"/>
              <w:right w:val="nil"/>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0.0%</w:t>
            </w:r>
          </w:p>
        </w:tc>
      </w:tr>
      <w:tr w:rsidR="00802299" w:rsidRPr="00F5267C" w:rsidTr="002A5414">
        <w:tc>
          <w:tcPr>
            <w:tcW w:w="0" w:type="auto"/>
            <w:tcBorders>
              <w:top w:val="nil"/>
              <w:left w:val="nil"/>
              <w:bottom w:val="nil"/>
              <w:right w:val="single" w:sz="24" w:space="0" w:color="DCDEE6"/>
            </w:tcBorders>
            <w:shd w:val="clear" w:color="auto" w:fill="FFFFFF"/>
            <w:tcMar>
              <w:top w:w="180" w:type="dxa"/>
              <w:left w:w="0" w:type="dxa"/>
              <w:bottom w:w="180" w:type="dxa"/>
              <w:right w:w="180" w:type="dxa"/>
            </w:tcMar>
            <w:vAlign w:val="bottom"/>
            <w:hideMark/>
          </w:tcPr>
          <w:p w:rsidR="00802299" w:rsidRPr="00F5267C" w:rsidRDefault="00802299" w:rsidP="002A5414">
            <w:pPr>
              <w:pStyle w:val="d-none"/>
              <w:spacing w:before="0" w:beforeAutospacing="0" w:after="0" w:afterAutospacing="0"/>
              <w:textAlignment w:val="baseline"/>
              <w:rPr>
                <w:rFonts w:ascii="Arial" w:hAnsi="Arial" w:cs="Arial"/>
                <w:color w:val="151E49"/>
                <w:sz w:val="16"/>
                <w:szCs w:val="16"/>
              </w:rPr>
            </w:pPr>
            <w:r w:rsidRPr="00F5267C">
              <w:rPr>
                <w:rFonts w:ascii="Arial" w:hAnsi="Arial" w:cs="Arial"/>
                <w:color w:val="151E49"/>
                <w:sz w:val="16"/>
                <w:szCs w:val="16"/>
              </w:rPr>
              <w:t>Social Studies Grade 5</w:t>
            </w:r>
          </w:p>
        </w:tc>
        <w:tc>
          <w:tcPr>
            <w:tcW w:w="176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64.5%</w:t>
            </w:r>
          </w:p>
        </w:tc>
        <w:tc>
          <w:tcPr>
            <w:tcW w:w="234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22.6%</w:t>
            </w:r>
          </w:p>
        </w:tc>
        <w:tc>
          <w:tcPr>
            <w:tcW w:w="1350" w:type="dxa"/>
            <w:tcBorders>
              <w:top w:val="nil"/>
              <w:left w:val="single" w:sz="12" w:space="0" w:color="DCDEE6"/>
              <w:bottom w:val="nil"/>
              <w:right w:val="single" w:sz="12" w:space="0" w:color="DCDEE6"/>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12.9%</w:t>
            </w:r>
          </w:p>
        </w:tc>
        <w:tc>
          <w:tcPr>
            <w:tcW w:w="4020" w:type="dxa"/>
            <w:tcBorders>
              <w:top w:val="nil"/>
              <w:left w:val="single" w:sz="12" w:space="0" w:color="DCDEE6"/>
              <w:bottom w:val="nil"/>
              <w:right w:val="nil"/>
            </w:tcBorders>
            <w:shd w:val="clear" w:color="auto" w:fill="FFFFFF"/>
            <w:tcMar>
              <w:top w:w="180" w:type="dxa"/>
              <w:left w:w="180" w:type="dxa"/>
              <w:bottom w:w="180" w:type="dxa"/>
              <w:right w:w="180" w:type="dxa"/>
            </w:tcMar>
            <w:vAlign w:val="bottom"/>
            <w:hideMark/>
          </w:tcPr>
          <w:p w:rsidR="00802299" w:rsidRPr="00F5267C" w:rsidRDefault="00802299" w:rsidP="002A5414">
            <w:pPr>
              <w:rPr>
                <w:rFonts w:ascii="Arial" w:hAnsi="Arial" w:cs="Arial"/>
                <w:color w:val="151E49"/>
                <w:sz w:val="16"/>
                <w:szCs w:val="16"/>
              </w:rPr>
            </w:pPr>
            <w:r w:rsidRPr="00F5267C">
              <w:rPr>
                <w:rFonts w:ascii="Arial" w:hAnsi="Arial" w:cs="Arial"/>
                <w:color w:val="151E49"/>
                <w:sz w:val="16"/>
                <w:szCs w:val="16"/>
                <w:bdr w:val="none" w:sz="0" w:space="0" w:color="auto" w:frame="1"/>
              </w:rPr>
              <w:t>0.0%</w:t>
            </w:r>
          </w:p>
        </w:tc>
      </w:tr>
    </w:tbl>
    <w:p w:rsidR="00201E97" w:rsidRDefault="00606D51" w:rsidP="00802299">
      <w:pPr>
        <w:spacing w:after="0"/>
        <w:rPr>
          <w:rFonts w:ascii="Times New Roman" w:hAnsi="Times New Roman" w:cs="Times New Roman"/>
          <w:sz w:val="24"/>
          <w:szCs w:val="24"/>
        </w:rPr>
      </w:pPr>
      <w:hyperlink r:id="rId13" w:history="1">
        <w:r w:rsidR="00802299" w:rsidRPr="00A4427D">
          <w:rPr>
            <w:rStyle w:val="Hyperlink"/>
            <w:rFonts w:ascii="Times New Roman" w:hAnsi="Times New Roman" w:cs="Times New Roman"/>
            <w:sz w:val="24"/>
            <w:szCs w:val="24"/>
          </w:rPr>
          <w:t>https://inview.doe.in.gov/schools/1090959094/proficiency</w:t>
        </w:r>
      </w:hyperlink>
      <w:r w:rsidR="00802299">
        <w:rPr>
          <w:rFonts w:ascii="Times New Roman" w:hAnsi="Times New Roman" w:cs="Times New Roman"/>
          <w:sz w:val="24"/>
          <w:szCs w:val="24"/>
        </w:rPr>
        <w:t xml:space="preserve"> </w:t>
      </w:r>
    </w:p>
    <w:p w:rsidR="00802299" w:rsidRDefault="00802299" w:rsidP="00802299">
      <w:pPr>
        <w:spacing w:after="0"/>
        <w:rPr>
          <w:rFonts w:ascii="Times New Roman" w:hAnsi="Times New Roman" w:cs="Times New Roman"/>
          <w:sz w:val="24"/>
          <w:szCs w:val="24"/>
        </w:rPr>
      </w:pPr>
      <w:r>
        <w:rPr>
          <w:rFonts w:ascii="Times New Roman" w:hAnsi="Times New Roman" w:cs="Times New Roman"/>
          <w:sz w:val="24"/>
          <w:szCs w:val="24"/>
        </w:rPr>
        <w:t>Retrieved 12/10/2021</w:t>
      </w:r>
    </w:p>
    <w:p w:rsidR="00802299" w:rsidRDefault="00802299" w:rsidP="00802299">
      <w:pPr>
        <w:spacing w:after="0"/>
        <w:rPr>
          <w:rFonts w:ascii="Times New Roman" w:hAnsi="Times New Roman" w:cs="Times New Roman"/>
          <w:sz w:val="24"/>
          <w:szCs w:val="24"/>
        </w:rPr>
      </w:pPr>
    </w:p>
    <w:p w:rsidR="00802299" w:rsidRPr="00802299" w:rsidRDefault="00802299" w:rsidP="00802299">
      <w:pPr>
        <w:spacing w:after="262"/>
        <w:ind w:left="-5" w:right="28"/>
        <w:rPr>
          <w:rFonts w:ascii="Times New Roman" w:hAnsi="Times New Roman" w:cs="Times New Roman"/>
          <w:sz w:val="24"/>
          <w:szCs w:val="24"/>
        </w:rPr>
      </w:pPr>
      <w:r w:rsidRPr="00802299">
        <w:rPr>
          <w:rFonts w:ascii="Times New Roman" w:hAnsi="Times New Roman" w:cs="Times New Roman"/>
          <w:sz w:val="24"/>
          <w:szCs w:val="24"/>
        </w:rPr>
        <w:t xml:space="preserve">Mandated during the 2017 legislative session, ILEARN was created to serve as a replacement for </w:t>
      </w:r>
    </w:p>
    <w:p w:rsidR="00802299" w:rsidRPr="00802299" w:rsidRDefault="00802299" w:rsidP="00802299">
      <w:pPr>
        <w:spacing w:line="482" w:lineRule="auto"/>
        <w:ind w:left="-5" w:right="28"/>
        <w:rPr>
          <w:rFonts w:ascii="Times New Roman" w:hAnsi="Times New Roman" w:cs="Times New Roman"/>
          <w:sz w:val="24"/>
          <w:szCs w:val="24"/>
        </w:rPr>
      </w:pPr>
      <w:r w:rsidRPr="00802299">
        <w:rPr>
          <w:rFonts w:ascii="Times New Roman" w:hAnsi="Times New Roman" w:cs="Times New Roman"/>
          <w:sz w:val="24"/>
          <w:szCs w:val="24"/>
        </w:rPr>
        <w:t>ISTEP+. This new online computer adaptive assessment is designed to measure a student’s proficiency of the Indiana Academic Standards in Grades 3rd–8th (e.g. English/Language Arts 3rd-8th, Mathematics 3rd-8th, Science 4th and 6th, Social Studies 5</w:t>
      </w:r>
      <w:r w:rsidRPr="00802299">
        <w:rPr>
          <w:rFonts w:ascii="Times New Roman" w:hAnsi="Times New Roman" w:cs="Times New Roman"/>
          <w:sz w:val="24"/>
          <w:szCs w:val="24"/>
          <w:vertAlign w:val="superscript"/>
        </w:rPr>
        <w:t>th</w:t>
      </w:r>
      <w:r w:rsidRPr="00802299">
        <w:rPr>
          <w:rFonts w:ascii="Times New Roman" w:hAnsi="Times New Roman" w:cs="Times New Roman"/>
          <w:sz w:val="24"/>
          <w:szCs w:val="24"/>
        </w:rPr>
        <w:t xml:space="preserve">). It is important to note that the 2018-19 school year was the first administration for this new assessment. Public and private schools of all sizes, in all parts of the state and on all achievement levels saw overall test scores decrease. Statewide, only 37 percent of students passed both the English Language Arts and math portions of ILEARN, compared to 51 percent who passed the prior ISTEP+ test. </w:t>
      </w:r>
    </w:p>
    <w:p w:rsidR="005157A8" w:rsidRDefault="00616D8F" w:rsidP="00C80633">
      <w:pPr>
        <w:spacing w:line="482" w:lineRule="auto"/>
        <w:ind w:left="-5" w:right="28"/>
        <w:rPr>
          <w:rFonts w:ascii="Times New Roman" w:hAnsi="Times New Roman" w:cs="Times New Roman"/>
          <w:sz w:val="24"/>
          <w:szCs w:val="24"/>
        </w:rPr>
      </w:pPr>
      <w:r>
        <w:rPr>
          <w:rFonts w:ascii="Times New Roman" w:hAnsi="Times New Roman" w:cs="Times New Roman"/>
          <w:sz w:val="24"/>
          <w:szCs w:val="24"/>
        </w:rPr>
        <w:t xml:space="preserve">Other Universal screeners, such as NWEA and formative and summative assessments were utilized </w:t>
      </w:r>
      <w:r w:rsidR="00802299" w:rsidRPr="00802299">
        <w:rPr>
          <w:rFonts w:ascii="Times New Roman" w:hAnsi="Times New Roman" w:cs="Times New Roman"/>
          <w:sz w:val="24"/>
          <w:szCs w:val="24"/>
        </w:rPr>
        <w:t>during years 3 and 4</w:t>
      </w:r>
      <w:r w:rsidR="00802299">
        <w:rPr>
          <w:rFonts w:ascii="Times New Roman" w:hAnsi="Times New Roman" w:cs="Times New Roman"/>
          <w:sz w:val="24"/>
          <w:szCs w:val="24"/>
        </w:rPr>
        <w:t xml:space="preserve"> at UAA,</w:t>
      </w:r>
      <w:r>
        <w:rPr>
          <w:rFonts w:ascii="Times New Roman" w:hAnsi="Times New Roman" w:cs="Times New Roman"/>
          <w:sz w:val="24"/>
          <w:szCs w:val="24"/>
        </w:rPr>
        <w:t xml:space="preserve"> </w:t>
      </w:r>
      <w:r w:rsidR="00802299" w:rsidRPr="00802299">
        <w:rPr>
          <w:rFonts w:ascii="Times New Roman" w:hAnsi="Times New Roman" w:cs="Times New Roman"/>
          <w:sz w:val="24"/>
          <w:szCs w:val="24"/>
        </w:rPr>
        <w:t xml:space="preserve">to provide </w:t>
      </w:r>
      <w:r w:rsidR="00802299">
        <w:rPr>
          <w:rFonts w:ascii="Times New Roman" w:hAnsi="Times New Roman" w:cs="Times New Roman"/>
          <w:sz w:val="24"/>
          <w:szCs w:val="24"/>
        </w:rPr>
        <w:t>additional insight to the achievement and progres</w:t>
      </w:r>
      <w:r>
        <w:rPr>
          <w:rFonts w:ascii="Times New Roman" w:hAnsi="Times New Roman" w:cs="Times New Roman"/>
          <w:sz w:val="24"/>
          <w:szCs w:val="24"/>
        </w:rPr>
        <w:t>s of students</w:t>
      </w:r>
      <w:r w:rsidR="00C80633">
        <w:rPr>
          <w:rFonts w:ascii="Times New Roman" w:hAnsi="Times New Roman" w:cs="Times New Roman"/>
          <w:sz w:val="24"/>
          <w:szCs w:val="24"/>
        </w:rPr>
        <w:t xml:space="preserve">. </w:t>
      </w:r>
    </w:p>
    <w:p w:rsidR="005157A8" w:rsidRDefault="005157A8" w:rsidP="005157A8">
      <w:pPr>
        <w:pStyle w:val="Heading1"/>
        <w:spacing w:after="298"/>
        <w:ind w:left="-5"/>
      </w:pPr>
      <w:bookmarkStart w:id="1" w:name="_Toc64529"/>
      <w:r>
        <w:rPr>
          <w:color w:val="05185A"/>
        </w:rPr>
        <w:t>Part III: Core Question 4 Indicator Ratings</w:t>
      </w:r>
      <w:r>
        <w:rPr>
          <w:b w:val="0"/>
          <w:color w:val="05185A"/>
          <w:sz w:val="24"/>
        </w:rPr>
        <w:t xml:space="preserve"> </w:t>
      </w:r>
      <w:bookmarkEnd w:id="1"/>
    </w:p>
    <w:p w:rsidR="00616D8F" w:rsidRPr="0045525B" w:rsidRDefault="005157A8" w:rsidP="0045525B">
      <w:pPr>
        <w:spacing w:line="360" w:lineRule="auto"/>
        <w:ind w:left="-5" w:right="28"/>
        <w:rPr>
          <w:rFonts w:ascii="Times New Roman" w:hAnsi="Times New Roman" w:cs="Times New Roman"/>
        </w:rPr>
      </w:pPr>
      <w:r w:rsidRPr="00144CFD">
        <w:rPr>
          <w:rFonts w:ascii="Times New Roman" w:hAnsi="Times New Roman" w:cs="Times New Roman"/>
        </w:rPr>
        <w:t>Core Question 4 of OEI’s performance framework cons</w:t>
      </w:r>
      <w:r w:rsidR="00616D8F" w:rsidRPr="00144CFD">
        <w:rPr>
          <w:rFonts w:ascii="Times New Roman" w:hAnsi="Times New Roman" w:cs="Times New Roman"/>
        </w:rPr>
        <w:t>ists of ten indicators and four</w:t>
      </w:r>
      <w:r w:rsidRPr="00144CFD">
        <w:rPr>
          <w:rFonts w:ascii="Times New Roman" w:hAnsi="Times New Roman" w:cs="Times New Roman"/>
        </w:rPr>
        <w:t xml:space="preserve"> possible ratings. The chart below summarizes the evaluation team’s a</w:t>
      </w:r>
      <w:r w:rsidR="00C97006" w:rsidRPr="00144CFD">
        <w:rPr>
          <w:rFonts w:ascii="Times New Roman" w:hAnsi="Times New Roman" w:cs="Times New Roman"/>
        </w:rPr>
        <w:t>ssessment of URBAN ACT Academy</w:t>
      </w:r>
      <w:r w:rsidRPr="00144CFD">
        <w:rPr>
          <w:rFonts w:ascii="Times New Roman" w:hAnsi="Times New Roman" w:cs="Times New Roman"/>
        </w:rPr>
        <w:t xml:space="preserve"> in a manner that is aligned to these indicators and ratings.</w:t>
      </w:r>
      <w:r w:rsidR="00E1617A" w:rsidRPr="00144CFD">
        <w:rPr>
          <w:rFonts w:ascii="Times New Roman" w:hAnsi="Times New Roman" w:cs="Times New Roman"/>
        </w:rPr>
        <w:t xml:space="preserve"> </w:t>
      </w:r>
    </w:p>
    <w:tbl>
      <w:tblPr>
        <w:tblStyle w:val="TableGrid0"/>
        <w:tblW w:w="0" w:type="auto"/>
        <w:tblLook w:val="04A0" w:firstRow="1" w:lastRow="0" w:firstColumn="1" w:lastColumn="0" w:noHBand="0" w:noVBand="1"/>
      </w:tblPr>
      <w:tblGrid>
        <w:gridCol w:w="2605"/>
        <w:gridCol w:w="1820"/>
        <w:gridCol w:w="4925"/>
      </w:tblGrid>
      <w:tr w:rsidR="003C5F29" w:rsidTr="00CD4F0C">
        <w:tc>
          <w:tcPr>
            <w:tcW w:w="9350" w:type="dxa"/>
            <w:gridSpan w:val="3"/>
            <w:shd w:val="clear" w:color="auto" w:fill="1F3864" w:themeFill="accent5" w:themeFillShade="80"/>
          </w:tcPr>
          <w:p w:rsidR="003C5F29" w:rsidRPr="00A203B5" w:rsidRDefault="003C5F29" w:rsidP="00CD4F0C">
            <w:pPr>
              <w:jc w:val="center"/>
              <w:rPr>
                <w:b/>
                <w:sz w:val="28"/>
                <w:szCs w:val="28"/>
              </w:rPr>
            </w:pPr>
            <w:r w:rsidRPr="00522545">
              <w:rPr>
                <w:b/>
                <w:color w:val="FFFFFF" w:themeColor="background1"/>
                <w:sz w:val="28"/>
                <w:szCs w:val="28"/>
              </w:rPr>
              <w:t>Indicator Ratings Summary</w:t>
            </w:r>
          </w:p>
        </w:tc>
      </w:tr>
      <w:tr w:rsidR="003C5F29" w:rsidTr="00CD4F0C">
        <w:tc>
          <w:tcPr>
            <w:tcW w:w="2605" w:type="dxa"/>
            <w:shd w:val="clear" w:color="auto" w:fill="FFCCCC"/>
          </w:tcPr>
          <w:p w:rsidR="003C5F29" w:rsidRDefault="003C5F29" w:rsidP="00CD4F0C">
            <w:r>
              <w:t>Does Not Meet Standard</w:t>
            </w:r>
          </w:p>
        </w:tc>
        <w:tc>
          <w:tcPr>
            <w:tcW w:w="6745" w:type="dxa"/>
            <w:gridSpan w:val="2"/>
          </w:tcPr>
          <w:p w:rsidR="003C5F29" w:rsidRDefault="003C5F29" w:rsidP="00CD4F0C">
            <w:r>
              <w:t>Ratings across all sub-indicators were scored at 65% or less of the total overall points possible.</w:t>
            </w:r>
          </w:p>
        </w:tc>
      </w:tr>
      <w:tr w:rsidR="003C5F29" w:rsidTr="00CD4F0C">
        <w:tc>
          <w:tcPr>
            <w:tcW w:w="2605" w:type="dxa"/>
            <w:shd w:val="clear" w:color="auto" w:fill="FFF2CC" w:themeFill="accent4" w:themeFillTint="33"/>
          </w:tcPr>
          <w:p w:rsidR="003C5F29" w:rsidRPr="00522545" w:rsidRDefault="003C5F29" w:rsidP="00CD4F0C">
            <w:pPr>
              <w:rPr>
                <w:color w:val="FFE599" w:themeColor="accent4" w:themeTint="66"/>
              </w:rPr>
            </w:pPr>
            <w:r>
              <w:t>Approaching Standard</w:t>
            </w:r>
          </w:p>
        </w:tc>
        <w:tc>
          <w:tcPr>
            <w:tcW w:w="6745" w:type="dxa"/>
            <w:gridSpan w:val="2"/>
          </w:tcPr>
          <w:p w:rsidR="003C5F29" w:rsidRDefault="003C5F29" w:rsidP="00CD4F0C">
            <w:r>
              <w:t>Ratings across all sub-indicators were scored between 79% and 66% for the total overall points possible.</w:t>
            </w:r>
          </w:p>
        </w:tc>
      </w:tr>
      <w:tr w:rsidR="003C5F29" w:rsidTr="00CD4F0C">
        <w:tc>
          <w:tcPr>
            <w:tcW w:w="2605" w:type="dxa"/>
            <w:shd w:val="clear" w:color="auto" w:fill="B5D69E"/>
          </w:tcPr>
          <w:p w:rsidR="003C5F29" w:rsidRDefault="003C5F29" w:rsidP="00CD4F0C">
            <w:r>
              <w:t xml:space="preserve">Meets Standard </w:t>
            </w:r>
          </w:p>
        </w:tc>
        <w:tc>
          <w:tcPr>
            <w:tcW w:w="6745" w:type="dxa"/>
            <w:gridSpan w:val="2"/>
          </w:tcPr>
          <w:p w:rsidR="003C5F29" w:rsidRDefault="003C5F29" w:rsidP="00CD4F0C">
            <w:r>
              <w:t>Ratings across all sub-indicators were scored between 80% and 89% of the total points possible.</w:t>
            </w:r>
          </w:p>
        </w:tc>
      </w:tr>
      <w:tr w:rsidR="003C5F29" w:rsidTr="00CD4F0C">
        <w:tc>
          <w:tcPr>
            <w:tcW w:w="2605" w:type="dxa"/>
            <w:shd w:val="clear" w:color="auto" w:fill="D5DCE4" w:themeFill="text2" w:themeFillTint="33"/>
          </w:tcPr>
          <w:p w:rsidR="003C5F29" w:rsidRDefault="003C5F29" w:rsidP="00CD4F0C">
            <w:r>
              <w:t>Exceeds Standard</w:t>
            </w:r>
          </w:p>
        </w:tc>
        <w:tc>
          <w:tcPr>
            <w:tcW w:w="6745" w:type="dxa"/>
            <w:gridSpan w:val="2"/>
          </w:tcPr>
          <w:p w:rsidR="003C5F29" w:rsidRDefault="003C5F29" w:rsidP="00CD4F0C">
            <w:r>
              <w:t>Ratings across all sub-indicators were scored at or above 90% of the total overall points possible.</w:t>
            </w:r>
          </w:p>
        </w:tc>
      </w:tr>
      <w:tr w:rsidR="003C5F29" w:rsidTr="00CD4F0C">
        <w:tc>
          <w:tcPr>
            <w:tcW w:w="9350" w:type="dxa"/>
            <w:gridSpan w:val="3"/>
            <w:shd w:val="clear" w:color="auto" w:fill="1F3864" w:themeFill="accent5" w:themeFillShade="80"/>
          </w:tcPr>
          <w:p w:rsidR="003C5F29" w:rsidRPr="00A203B5" w:rsidRDefault="003C5F29" w:rsidP="00CD4F0C">
            <w:pPr>
              <w:jc w:val="center"/>
              <w:rPr>
                <w:b/>
                <w:sz w:val="28"/>
                <w:szCs w:val="28"/>
              </w:rPr>
            </w:pPr>
            <w:r w:rsidRPr="00522545">
              <w:rPr>
                <w:b/>
                <w:color w:val="FFFFFF" w:themeColor="background1"/>
                <w:sz w:val="28"/>
                <w:szCs w:val="28"/>
              </w:rPr>
              <w:t>Sub-Indicator Point Values</w:t>
            </w:r>
          </w:p>
        </w:tc>
      </w:tr>
      <w:tr w:rsidR="003C5F29" w:rsidTr="00CD4F0C">
        <w:tc>
          <w:tcPr>
            <w:tcW w:w="4425" w:type="dxa"/>
            <w:gridSpan w:val="2"/>
          </w:tcPr>
          <w:p w:rsidR="003C5F29" w:rsidRDefault="003C5F29" w:rsidP="00CD4F0C">
            <w:pPr>
              <w:jc w:val="center"/>
            </w:pPr>
            <w:r>
              <w:t>Planning</w:t>
            </w:r>
          </w:p>
        </w:tc>
        <w:tc>
          <w:tcPr>
            <w:tcW w:w="4925" w:type="dxa"/>
          </w:tcPr>
          <w:p w:rsidR="003C5F29" w:rsidRDefault="003C5F29" w:rsidP="00CD4F0C">
            <w:pPr>
              <w:jc w:val="center"/>
            </w:pPr>
            <w:r>
              <w:t>1 point</w:t>
            </w:r>
          </w:p>
        </w:tc>
      </w:tr>
      <w:tr w:rsidR="003C5F29" w:rsidTr="00CD4F0C">
        <w:tc>
          <w:tcPr>
            <w:tcW w:w="4425" w:type="dxa"/>
            <w:gridSpan w:val="2"/>
          </w:tcPr>
          <w:p w:rsidR="003C5F29" w:rsidRDefault="003C5F29" w:rsidP="00CD4F0C">
            <w:pPr>
              <w:jc w:val="center"/>
            </w:pPr>
            <w:r>
              <w:t>Emerging</w:t>
            </w:r>
          </w:p>
        </w:tc>
        <w:tc>
          <w:tcPr>
            <w:tcW w:w="4925" w:type="dxa"/>
          </w:tcPr>
          <w:p w:rsidR="003C5F29" w:rsidRDefault="003C5F29" w:rsidP="00CD4F0C">
            <w:pPr>
              <w:jc w:val="center"/>
            </w:pPr>
            <w:r>
              <w:t>2 points</w:t>
            </w:r>
          </w:p>
        </w:tc>
      </w:tr>
      <w:tr w:rsidR="003C5F29" w:rsidTr="00CD4F0C">
        <w:trPr>
          <w:trHeight w:val="240"/>
        </w:trPr>
        <w:tc>
          <w:tcPr>
            <w:tcW w:w="4425" w:type="dxa"/>
            <w:gridSpan w:val="2"/>
          </w:tcPr>
          <w:p w:rsidR="003C5F29" w:rsidRDefault="003C5F29" w:rsidP="00CD4F0C">
            <w:pPr>
              <w:jc w:val="center"/>
            </w:pPr>
            <w:r>
              <w:t>Implementing</w:t>
            </w:r>
          </w:p>
        </w:tc>
        <w:tc>
          <w:tcPr>
            <w:tcW w:w="4925" w:type="dxa"/>
          </w:tcPr>
          <w:p w:rsidR="003C5F29" w:rsidRDefault="003C5F29" w:rsidP="00CD4F0C">
            <w:pPr>
              <w:jc w:val="center"/>
            </w:pPr>
            <w:r>
              <w:t>3 points</w:t>
            </w:r>
          </w:p>
        </w:tc>
      </w:tr>
      <w:tr w:rsidR="003C5F29" w:rsidTr="00CD4F0C">
        <w:trPr>
          <w:trHeight w:val="285"/>
        </w:trPr>
        <w:tc>
          <w:tcPr>
            <w:tcW w:w="4425" w:type="dxa"/>
            <w:gridSpan w:val="2"/>
          </w:tcPr>
          <w:p w:rsidR="003C5F29" w:rsidRDefault="003C5F29" w:rsidP="00CD4F0C">
            <w:pPr>
              <w:jc w:val="center"/>
            </w:pPr>
            <w:r>
              <w:t>Sustaining</w:t>
            </w:r>
          </w:p>
        </w:tc>
        <w:tc>
          <w:tcPr>
            <w:tcW w:w="4925" w:type="dxa"/>
          </w:tcPr>
          <w:p w:rsidR="003C5F29" w:rsidRDefault="003C5F29" w:rsidP="00CD4F0C">
            <w:pPr>
              <w:jc w:val="center"/>
            </w:pPr>
            <w:r>
              <w:t>4 points</w:t>
            </w:r>
          </w:p>
        </w:tc>
      </w:tr>
    </w:tbl>
    <w:p w:rsidR="00074344" w:rsidRDefault="00074344" w:rsidP="005157A8">
      <w:pPr>
        <w:spacing w:after="0"/>
      </w:pPr>
    </w:p>
    <w:p w:rsidR="00074344" w:rsidRDefault="00074344" w:rsidP="005157A8">
      <w:pPr>
        <w:spacing w:after="0"/>
      </w:pPr>
    </w:p>
    <w:tbl>
      <w:tblPr>
        <w:tblStyle w:val="TableGrid"/>
        <w:tblW w:w="10975" w:type="dxa"/>
        <w:tblInd w:w="-537" w:type="dxa"/>
        <w:tblCellMar>
          <w:top w:w="39" w:type="dxa"/>
          <w:left w:w="124" w:type="dxa"/>
          <w:right w:w="90" w:type="dxa"/>
        </w:tblCellMar>
        <w:tblLook w:val="04A0" w:firstRow="1" w:lastRow="0" w:firstColumn="1" w:lastColumn="0" w:noHBand="0" w:noVBand="1"/>
      </w:tblPr>
      <w:tblGrid>
        <w:gridCol w:w="8461"/>
        <w:gridCol w:w="2514"/>
      </w:tblGrid>
      <w:tr w:rsidR="005157A8" w:rsidTr="002A5414">
        <w:trPr>
          <w:trHeight w:val="436"/>
        </w:trPr>
        <w:tc>
          <w:tcPr>
            <w:tcW w:w="8461" w:type="dxa"/>
            <w:tcBorders>
              <w:top w:val="single" w:sz="12" w:space="0" w:color="808080"/>
              <w:left w:val="single" w:sz="12" w:space="0" w:color="808080"/>
              <w:bottom w:val="single" w:sz="12" w:space="0" w:color="808080"/>
              <w:right w:val="single" w:sz="12" w:space="0" w:color="808080"/>
            </w:tcBorders>
            <w:shd w:val="clear" w:color="auto" w:fill="0070C0"/>
          </w:tcPr>
          <w:p w:rsidR="005157A8" w:rsidRDefault="005157A8" w:rsidP="002A5414">
            <w:pPr>
              <w:spacing w:line="259" w:lineRule="auto"/>
            </w:pPr>
            <w:r>
              <w:rPr>
                <w:rFonts w:ascii="Cambria" w:eastAsia="Cambria" w:hAnsi="Cambria" w:cs="Cambria"/>
                <w:b/>
                <w:color w:val="FFFFFF"/>
                <w:sz w:val="21"/>
              </w:rPr>
              <w:t>Core Question 4: Is the school providing the appropriate conditions for success?</w:t>
            </w:r>
            <w:r>
              <w:rPr>
                <w:rFonts w:ascii="Cambria" w:eastAsia="Cambria" w:hAnsi="Cambria" w:cs="Cambria"/>
                <w:b/>
                <w:sz w:val="21"/>
              </w:rPr>
              <w:t xml:space="preserve"> </w:t>
            </w:r>
          </w:p>
        </w:tc>
        <w:tc>
          <w:tcPr>
            <w:tcW w:w="2514" w:type="dxa"/>
            <w:tcBorders>
              <w:top w:val="single" w:sz="12" w:space="0" w:color="808080"/>
              <w:left w:val="single" w:sz="12" w:space="0" w:color="808080"/>
              <w:bottom w:val="single" w:sz="12" w:space="0" w:color="808080"/>
              <w:right w:val="single" w:sz="12" w:space="0" w:color="808080"/>
            </w:tcBorders>
            <w:shd w:val="clear" w:color="auto" w:fill="0070C0"/>
          </w:tcPr>
          <w:p w:rsidR="005157A8" w:rsidRDefault="005157A8" w:rsidP="002A5414">
            <w:pPr>
              <w:spacing w:line="259" w:lineRule="auto"/>
              <w:ind w:left="378"/>
            </w:pPr>
            <w:r>
              <w:rPr>
                <w:rFonts w:ascii="Cambria" w:eastAsia="Cambria" w:hAnsi="Cambria" w:cs="Cambria"/>
                <w:b/>
                <w:color w:val="FFFFFF"/>
                <w:sz w:val="21"/>
              </w:rPr>
              <w:t>Finding</w:t>
            </w:r>
            <w:r>
              <w:rPr>
                <w:rFonts w:ascii="Cambria" w:eastAsia="Cambria" w:hAnsi="Cambria" w:cs="Cambria"/>
                <w:b/>
                <w:sz w:val="21"/>
              </w:rPr>
              <w:t xml:space="preserve"> </w:t>
            </w:r>
          </w:p>
        </w:tc>
      </w:tr>
      <w:tr w:rsidR="005157A8" w:rsidTr="0074266A">
        <w:trPr>
          <w:trHeight w:val="504"/>
        </w:trPr>
        <w:tc>
          <w:tcPr>
            <w:tcW w:w="8461" w:type="dxa"/>
            <w:tcBorders>
              <w:top w:val="single" w:sz="12" w:space="0" w:color="808080"/>
              <w:left w:val="single" w:sz="12" w:space="0" w:color="808080"/>
              <w:bottom w:val="single" w:sz="12" w:space="0" w:color="808080"/>
              <w:right w:val="single" w:sz="12" w:space="0" w:color="808080"/>
            </w:tcBorders>
            <w:vAlign w:val="center"/>
          </w:tcPr>
          <w:p w:rsidR="005157A8" w:rsidRDefault="005157A8" w:rsidP="002A5414">
            <w:pPr>
              <w:spacing w:line="259" w:lineRule="auto"/>
            </w:pPr>
            <w:r>
              <w:rPr>
                <w:rFonts w:ascii="Cambria" w:eastAsia="Cambria" w:hAnsi="Cambria" w:cs="Cambria"/>
                <w:color w:val="203864"/>
                <w:sz w:val="18"/>
              </w:rPr>
              <w:t xml:space="preserve">4.1. Does the school have a high-quality curriculum and supporting materials for each grade? </w:t>
            </w:r>
          </w:p>
        </w:tc>
        <w:tc>
          <w:tcPr>
            <w:tcW w:w="2514" w:type="dxa"/>
            <w:tcBorders>
              <w:top w:val="single" w:sz="12" w:space="0" w:color="808080"/>
              <w:left w:val="single" w:sz="12" w:space="0" w:color="808080"/>
              <w:bottom w:val="single" w:sz="12" w:space="0" w:color="808080"/>
              <w:right w:val="single" w:sz="12" w:space="0" w:color="808080"/>
            </w:tcBorders>
            <w:shd w:val="clear" w:color="auto" w:fill="9CC2E5" w:themeFill="accent1" w:themeFillTint="99"/>
          </w:tcPr>
          <w:p w:rsidR="005157A8" w:rsidRPr="00D44C9F" w:rsidRDefault="009E39CD" w:rsidP="002A5414">
            <w:pPr>
              <w:spacing w:line="259" w:lineRule="auto"/>
              <w:ind w:left="4"/>
              <w:rPr>
                <w:b/>
                <w:sz w:val="28"/>
                <w:szCs w:val="28"/>
              </w:rPr>
            </w:pPr>
            <w:r>
              <w:rPr>
                <w:b/>
                <w:color w:val="203864"/>
                <w:sz w:val="28"/>
                <w:szCs w:val="28"/>
              </w:rPr>
              <w:t>Exceeds Standards</w:t>
            </w:r>
          </w:p>
        </w:tc>
      </w:tr>
      <w:tr w:rsidR="005157A8" w:rsidTr="0074266A">
        <w:trPr>
          <w:trHeight w:val="502"/>
        </w:trPr>
        <w:tc>
          <w:tcPr>
            <w:tcW w:w="8461" w:type="dxa"/>
            <w:tcBorders>
              <w:top w:val="single" w:sz="12" w:space="0" w:color="808080"/>
              <w:left w:val="single" w:sz="12" w:space="0" w:color="808080"/>
              <w:bottom w:val="single" w:sz="12" w:space="0" w:color="808080"/>
              <w:right w:val="single" w:sz="12" w:space="0" w:color="808080"/>
            </w:tcBorders>
            <w:vAlign w:val="center"/>
          </w:tcPr>
          <w:p w:rsidR="005157A8" w:rsidRDefault="005157A8" w:rsidP="002A5414">
            <w:pPr>
              <w:spacing w:line="259" w:lineRule="auto"/>
            </w:pPr>
            <w:r>
              <w:rPr>
                <w:rFonts w:ascii="Cambria" w:eastAsia="Cambria" w:hAnsi="Cambria" w:cs="Cambria"/>
                <w:color w:val="203864"/>
                <w:sz w:val="18"/>
              </w:rPr>
              <w:t xml:space="preserve">4.2. Are the teaching processes (pedagogies) consistent with the school’s mission? </w:t>
            </w:r>
          </w:p>
        </w:tc>
        <w:tc>
          <w:tcPr>
            <w:tcW w:w="2514" w:type="dxa"/>
            <w:tcBorders>
              <w:top w:val="single" w:sz="12" w:space="0" w:color="808080"/>
              <w:left w:val="single" w:sz="12" w:space="0" w:color="808080"/>
              <w:bottom w:val="single" w:sz="12" w:space="0" w:color="808080"/>
              <w:right w:val="single" w:sz="12" w:space="0" w:color="808080"/>
            </w:tcBorders>
            <w:shd w:val="clear" w:color="auto" w:fill="C5E0B3" w:themeFill="accent6" w:themeFillTint="66"/>
          </w:tcPr>
          <w:p w:rsidR="005157A8" w:rsidRPr="0074266A" w:rsidRDefault="0074266A" w:rsidP="002A5414">
            <w:pPr>
              <w:spacing w:line="259" w:lineRule="auto"/>
              <w:ind w:left="4"/>
              <w:rPr>
                <w:b/>
                <w:sz w:val="28"/>
                <w:szCs w:val="28"/>
              </w:rPr>
            </w:pPr>
            <w:r w:rsidRPr="0074266A">
              <w:rPr>
                <w:b/>
                <w:sz w:val="28"/>
                <w:szCs w:val="28"/>
              </w:rPr>
              <w:t>Meets Standards</w:t>
            </w:r>
            <w:r>
              <w:rPr>
                <w:b/>
                <w:sz w:val="28"/>
                <w:szCs w:val="28"/>
              </w:rPr>
              <w:t xml:space="preserve"> </w:t>
            </w:r>
          </w:p>
        </w:tc>
      </w:tr>
      <w:tr w:rsidR="005157A8" w:rsidTr="0074266A">
        <w:trPr>
          <w:trHeight w:val="504"/>
        </w:trPr>
        <w:tc>
          <w:tcPr>
            <w:tcW w:w="8461" w:type="dxa"/>
            <w:tcBorders>
              <w:top w:val="single" w:sz="12" w:space="0" w:color="808080"/>
              <w:left w:val="single" w:sz="12" w:space="0" w:color="808080"/>
              <w:bottom w:val="single" w:sz="12" w:space="0" w:color="808080"/>
              <w:right w:val="single" w:sz="12" w:space="0" w:color="808080"/>
            </w:tcBorders>
          </w:tcPr>
          <w:p w:rsidR="005157A8" w:rsidRDefault="005157A8" w:rsidP="002A5414">
            <w:pPr>
              <w:spacing w:line="259" w:lineRule="auto"/>
            </w:pPr>
            <w:r>
              <w:rPr>
                <w:rFonts w:ascii="Cambria" w:eastAsia="Cambria" w:hAnsi="Cambria" w:cs="Cambria"/>
                <w:color w:val="203864"/>
                <w:sz w:val="18"/>
              </w:rPr>
              <w:t xml:space="preserve">4.4. Does the school effectively use learning standards and assessments to inform and improve instruction? </w:t>
            </w:r>
          </w:p>
        </w:tc>
        <w:tc>
          <w:tcPr>
            <w:tcW w:w="2514" w:type="dxa"/>
            <w:tcBorders>
              <w:top w:val="single" w:sz="12" w:space="0" w:color="808080"/>
              <w:left w:val="single" w:sz="12" w:space="0" w:color="808080"/>
              <w:bottom w:val="single" w:sz="12" w:space="0" w:color="808080"/>
              <w:right w:val="single" w:sz="12" w:space="0" w:color="808080"/>
            </w:tcBorders>
            <w:shd w:val="clear" w:color="auto" w:fill="C5E0B3" w:themeFill="accent6" w:themeFillTint="66"/>
          </w:tcPr>
          <w:p w:rsidR="005157A8" w:rsidRPr="0074266A" w:rsidRDefault="0074266A" w:rsidP="002A5414">
            <w:pPr>
              <w:spacing w:line="259" w:lineRule="auto"/>
              <w:ind w:left="4"/>
              <w:rPr>
                <w:b/>
                <w:sz w:val="28"/>
                <w:szCs w:val="28"/>
              </w:rPr>
            </w:pPr>
            <w:r w:rsidRPr="0074266A">
              <w:rPr>
                <w:b/>
                <w:sz w:val="28"/>
                <w:szCs w:val="28"/>
              </w:rPr>
              <w:t>Meets Standards</w:t>
            </w:r>
            <w:r>
              <w:rPr>
                <w:b/>
                <w:sz w:val="28"/>
                <w:szCs w:val="28"/>
              </w:rPr>
              <w:t xml:space="preserve"> </w:t>
            </w:r>
          </w:p>
        </w:tc>
      </w:tr>
      <w:tr w:rsidR="005157A8" w:rsidTr="005B7146">
        <w:trPr>
          <w:trHeight w:val="504"/>
        </w:trPr>
        <w:tc>
          <w:tcPr>
            <w:tcW w:w="8461" w:type="dxa"/>
            <w:tcBorders>
              <w:top w:val="single" w:sz="12" w:space="0" w:color="808080"/>
              <w:left w:val="single" w:sz="12" w:space="0" w:color="808080"/>
              <w:bottom w:val="single" w:sz="12" w:space="0" w:color="808080"/>
              <w:right w:val="single" w:sz="12" w:space="0" w:color="808080"/>
            </w:tcBorders>
            <w:vAlign w:val="center"/>
          </w:tcPr>
          <w:p w:rsidR="005157A8" w:rsidRDefault="005157A8" w:rsidP="002A5414">
            <w:pPr>
              <w:spacing w:line="259" w:lineRule="auto"/>
            </w:pPr>
            <w:r>
              <w:rPr>
                <w:rFonts w:ascii="Cambria" w:eastAsia="Cambria" w:hAnsi="Cambria" w:cs="Cambria"/>
                <w:color w:val="203864"/>
                <w:sz w:val="18"/>
              </w:rPr>
              <w:t xml:space="preserve">4.5. Has the school developed adequate human resource systems and deployed its staff effectively? </w:t>
            </w:r>
          </w:p>
        </w:tc>
        <w:tc>
          <w:tcPr>
            <w:tcW w:w="2514" w:type="dxa"/>
            <w:tcBorders>
              <w:top w:val="single" w:sz="12" w:space="0" w:color="808080"/>
              <w:left w:val="single" w:sz="12" w:space="0" w:color="808080"/>
              <w:bottom w:val="single" w:sz="12" w:space="0" w:color="808080"/>
              <w:right w:val="single" w:sz="12" w:space="0" w:color="808080"/>
            </w:tcBorders>
            <w:shd w:val="clear" w:color="auto" w:fill="FFE599" w:themeFill="accent4" w:themeFillTint="66"/>
          </w:tcPr>
          <w:p w:rsidR="005157A8" w:rsidRPr="005B7146" w:rsidRDefault="005B7146" w:rsidP="002A5414">
            <w:pPr>
              <w:spacing w:line="259" w:lineRule="auto"/>
              <w:ind w:left="4"/>
              <w:rPr>
                <w:b/>
                <w:sz w:val="24"/>
                <w:szCs w:val="24"/>
              </w:rPr>
            </w:pPr>
            <w:r w:rsidRPr="005B7146">
              <w:rPr>
                <w:b/>
                <w:sz w:val="24"/>
                <w:szCs w:val="24"/>
              </w:rPr>
              <w:t>Approaching Standard</w:t>
            </w:r>
          </w:p>
        </w:tc>
      </w:tr>
      <w:tr w:rsidR="005157A8" w:rsidTr="00D44C9F">
        <w:trPr>
          <w:trHeight w:val="360"/>
        </w:trPr>
        <w:tc>
          <w:tcPr>
            <w:tcW w:w="8461" w:type="dxa"/>
            <w:tcBorders>
              <w:top w:val="single" w:sz="12" w:space="0" w:color="808080"/>
              <w:left w:val="single" w:sz="12" w:space="0" w:color="808080"/>
              <w:bottom w:val="single" w:sz="12" w:space="0" w:color="808080"/>
              <w:right w:val="single" w:sz="12" w:space="0" w:color="808080"/>
            </w:tcBorders>
          </w:tcPr>
          <w:p w:rsidR="005157A8" w:rsidRDefault="005157A8" w:rsidP="002A5414">
            <w:pPr>
              <w:spacing w:line="259" w:lineRule="auto"/>
            </w:pPr>
            <w:r>
              <w:rPr>
                <w:rFonts w:ascii="Cambria" w:eastAsia="Cambria" w:hAnsi="Cambria" w:cs="Cambria"/>
                <w:color w:val="203864"/>
                <w:sz w:val="18"/>
              </w:rPr>
              <w:t xml:space="preserve">4.6. Is the school’s mission clearly understood by all stakeholders? </w:t>
            </w:r>
          </w:p>
        </w:tc>
        <w:tc>
          <w:tcPr>
            <w:tcW w:w="2514" w:type="dxa"/>
            <w:tcBorders>
              <w:top w:val="single" w:sz="12" w:space="0" w:color="808080"/>
              <w:left w:val="single" w:sz="12" w:space="0" w:color="808080"/>
              <w:bottom w:val="single" w:sz="12" w:space="0" w:color="808080"/>
              <w:right w:val="single" w:sz="12" w:space="0" w:color="808080"/>
            </w:tcBorders>
            <w:shd w:val="clear" w:color="auto" w:fill="C5E0B3" w:themeFill="accent6" w:themeFillTint="66"/>
          </w:tcPr>
          <w:p w:rsidR="005157A8" w:rsidRPr="00D44C9F" w:rsidRDefault="005157A8" w:rsidP="002A5414">
            <w:pPr>
              <w:spacing w:line="259" w:lineRule="auto"/>
              <w:ind w:left="4"/>
              <w:rPr>
                <w:b/>
                <w:sz w:val="28"/>
                <w:szCs w:val="28"/>
              </w:rPr>
            </w:pPr>
            <w:r w:rsidRPr="00D44C9F">
              <w:rPr>
                <w:b/>
                <w:sz w:val="28"/>
                <w:szCs w:val="28"/>
              </w:rPr>
              <w:t xml:space="preserve">Meets standard </w:t>
            </w:r>
          </w:p>
        </w:tc>
      </w:tr>
      <w:tr w:rsidR="005157A8" w:rsidTr="00D44C9F">
        <w:trPr>
          <w:trHeight w:val="475"/>
        </w:trPr>
        <w:tc>
          <w:tcPr>
            <w:tcW w:w="8461" w:type="dxa"/>
            <w:tcBorders>
              <w:top w:val="single" w:sz="12" w:space="0" w:color="808080"/>
              <w:left w:val="single" w:sz="12" w:space="0" w:color="808080"/>
              <w:bottom w:val="single" w:sz="12" w:space="0" w:color="808080"/>
              <w:right w:val="single" w:sz="12" w:space="0" w:color="808080"/>
            </w:tcBorders>
            <w:vAlign w:val="center"/>
          </w:tcPr>
          <w:p w:rsidR="005157A8" w:rsidRDefault="005157A8" w:rsidP="002A5414">
            <w:pPr>
              <w:spacing w:line="259" w:lineRule="auto"/>
            </w:pPr>
            <w:r>
              <w:rPr>
                <w:rFonts w:ascii="Cambria" w:eastAsia="Cambria" w:hAnsi="Cambria" w:cs="Cambria"/>
                <w:color w:val="203864"/>
                <w:sz w:val="18"/>
              </w:rPr>
              <w:t xml:space="preserve">4.7. Is the school climate responsive to the needs of students, staff, and families? </w:t>
            </w:r>
          </w:p>
        </w:tc>
        <w:tc>
          <w:tcPr>
            <w:tcW w:w="2514" w:type="dxa"/>
            <w:tcBorders>
              <w:top w:val="single" w:sz="12" w:space="0" w:color="808080"/>
              <w:left w:val="single" w:sz="12" w:space="0" w:color="808080"/>
              <w:bottom w:val="single" w:sz="12" w:space="0" w:color="808080"/>
              <w:right w:val="single" w:sz="12" w:space="0" w:color="808080"/>
            </w:tcBorders>
            <w:shd w:val="clear" w:color="auto" w:fill="C5E0B3" w:themeFill="accent6" w:themeFillTint="66"/>
          </w:tcPr>
          <w:p w:rsidR="005157A8" w:rsidRPr="00D44C9F" w:rsidRDefault="005157A8" w:rsidP="002A5414">
            <w:pPr>
              <w:spacing w:line="259" w:lineRule="auto"/>
              <w:ind w:left="4"/>
              <w:rPr>
                <w:b/>
                <w:sz w:val="28"/>
                <w:szCs w:val="28"/>
              </w:rPr>
            </w:pPr>
            <w:r w:rsidRPr="00D44C9F">
              <w:rPr>
                <w:b/>
                <w:sz w:val="28"/>
                <w:szCs w:val="28"/>
              </w:rPr>
              <w:t xml:space="preserve">Meets standard </w:t>
            </w:r>
          </w:p>
        </w:tc>
      </w:tr>
      <w:tr w:rsidR="005157A8" w:rsidTr="00D44C9F">
        <w:trPr>
          <w:trHeight w:val="475"/>
        </w:trPr>
        <w:tc>
          <w:tcPr>
            <w:tcW w:w="8461" w:type="dxa"/>
            <w:tcBorders>
              <w:top w:val="single" w:sz="12" w:space="0" w:color="808080"/>
              <w:left w:val="single" w:sz="12" w:space="0" w:color="808080"/>
              <w:bottom w:val="single" w:sz="4" w:space="0" w:color="auto"/>
              <w:right w:val="single" w:sz="12" w:space="0" w:color="808080"/>
            </w:tcBorders>
            <w:vAlign w:val="center"/>
          </w:tcPr>
          <w:p w:rsidR="005157A8" w:rsidRDefault="005157A8" w:rsidP="002A5414">
            <w:pPr>
              <w:spacing w:line="259" w:lineRule="auto"/>
            </w:pPr>
            <w:r>
              <w:rPr>
                <w:rFonts w:ascii="Cambria" w:eastAsia="Cambria" w:hAnsi="Cambria" w:cs="Cambria"/>
                <w:color w:val="203864"/>
                <w:sz w:val="18"/>
              </w:rPr>
              <w:t xml:space="preserve">4.8. Is ongoing communication with students and parents clear and helpful? </w:t>
            </w:r>
          </w:p>
        </w:tc>
        <w:tc>
          <w:tcPr>
            <w:tcW w:w="2514" w:type="dxa"/>
            <w:tcBorders>
              <w:top w:val="single" w:sz="12" w:space="0" w:color="808080"/>
              <w:left w:val="single" w:sz="12" w:space="0" w:color="808080"/>
              <w:bottom w:val="single" w:sz="4" w:space="0" w:color="auto"/>
              <w:right w:val="single" w:sz="12" w:space="0" w:color="808080"/>
            </w:tcBorders>
            <w:shd w:val="clear" w:color="auto" w:fill="C5E0B3" w:themeFill="accent6" w:themeFillTint="66"/>
          </w:tcPr>
          <w:p w:rsidR="005157A8" w:rsidRPr="00D44C9F" w:rsidRDefault="005157A8" w:rsidP="002A5414">
            <w:pPr>
              <w:spacing w:line="259" w:lineRule="auto"/>
              <w:ind w:left="4"/>
              <w:rPr>
                <w:b/>
                <w:sz w:val="28"/>
                <w:szCs w:val="28"/>
              </w:rPr>
            </w:pPr>
            <w:r w:rsidRPr="00D44C9F">
              <w:rPr>
                <w:b/>
                <w:sz w:val="28"/>
                <w:szCs w:val="28"/>
              </w:rPr>
              <w:t xml:space="preserve">Meets standard </w:t>
            </w:r>
          </w:p>
        </w:tc>
      </w:tr>
      <w:tr w:rsidR="005157A8" w:rsidTr="0091794B">
        <w:trPr>
          <w:trHeight w:val="495"/>
        </w:trPr>
        <w:tc>
          <w:tcPr>
            <w:tcW w:w="8461" w:type="dxa"/>
            <w:tcBorders>
              <w:top w:val="single" w:sz="12" w:space="0" w:color="808080"/>
              <w:left w:val="single" w:sz="12" w:space="0" w:color="808080"/>
              <w:bottom w:val="single" w:sz="4" w:space="0" w:color="auto"/>
              <w:right w:val="single" w:sz="12" w:space="0" w:color="808080"/>
            </w:tcBorders>
          </w:tcPr>
          <w:p w:rsidR="005157A8" w:rsidRPr="00D44C9F" w:rsidRDefault="005157A8" w:rsidP="00D44C9F">
            <w:pPr>
              <w:pStyle w:val="ListParagraph"/>
              <w:numPr>
                <w:ilvl w:val="1"/>
                <w:numId w:val="47"/>
              </w:numPr>
              <w:rPr>
                <w:rFonts w:ascii="Cambria" w:eastAsia="Cambria" w:hAnsi="Cambria" w:cs="Cambria"/>
                <w:color w:val="203864"/>
                <w:sz w:val="18"/>
              </w:rPr>
            </w:pPr>
            <w:r w:rsidRPr="00D44C9F">
              <w:rPr>
                <w:rFonts w:ascii="Cambria" w:eastAsia="Cambria" w:hAnsi="Cambria" w:cs="Cambria"/>
                <w:color w:val="203864"/>
                <w:sz w:val="18"/>
              </w:rPr>
              <w:t xml:space="preserve">Do the school’s special education files demonstrate that it is in legal compliance and is moving towards best practice? </w:t>
            </w:r>
          </w:p>
          <w:p w:rsidR="005157A8" w:rsidRPr="005157A8" w:rsidRDefault="005157A8" w:rsidP="005157A8">
            <w:pPr>
              <w:pStyle w:val="ListParagraph"/>
              <w:rPr>
                <w:rFonts w:ascii="Cambria" w:eastAsia="Cambria" w:hAnsi="Cambria" w:cs="Cambria"/>
                <w:color w:val="203864"/>
                <w:sz w:val="18"/>
              </w:rPr>
            </w:pPr>
          </w:p>
        </w:tc>
        <w:tc>
          <w:tcPr>
            <w:tcW w:w="2514" w:type="dxa"/>
            <w:tcBorders>
              <w:top w:val="single" w:sz="12" w:space="0" w:color="808080"/>
              <w:left w:val="single" w:sz="12" w:space="0" w:color="808080"/>
              <w:bottom w:val="single" w:sz="4" w:space="0" w:color="auto"/>
              <w:right w:val="single" w:sz="12" w:space="0" w:color="808080"/>
            </w:tcBorders>
            <w:shd w:val="clear" w:color="auto" w:fill="9CC2E5" w:themeFill="accent1" w:themeFillTint="99"/>
          </w:tcPr>
          <w:p w:rsidR="005157A8" w:rsidRPr="00D44C9F" w:rsidRDefault="005157A8" w:rsidP="002A5414">
            <w:pPr>
              <w:spacing w:line="259" w:lineRule="auto"/>
              <w:ind w:left="4"/>
              <w:rPr>
                <w:b/>
                <w:sz w:val="28"/>
                <w:szCs w:val="28"/>
              </w:rPr>
            </w:pPr>
            <w:r w:rsidRPr="00D44C9F">
              <w:rPr>
                <w:b/>
                <w:sz w:val="28"/>
                <w:szCs w:val="28"/>
              </w:rPr>
              <w:t xml:space="preserve">Exceeds standard </w:t>
            </w:r>
          </w:p>
        </w:tc>
      </w:tr>
      <w:tr w:rsidR="005157A8" w:rsidTr="0074266A">
        <w:trPr>
          <w:trHeight w:val="375"/>
        </w:trPr>
        <w:tc>
          <w:tcPr>
            <w:tcW w:w="8461" w:type="dxa"/>
            <w:tcBorders>
              <w:top w:val="single" w:sz="4" w:space="0" w:color="auto"/>
              <w:left w:val="single" w:sz="12" w:space="0" w:color="808080"/>
              <w:bottom w:val="single" w:sz="12" w:space="0" w:color="808080"/>
              <w:right w:val="single" w:sz="12" w:space="0" w:color="808080"/>
            </w:tcBorders>
          </w:tcPr>
          <w:p w:rsidR="005157A8" w:rsidRPr="005157A8" w:rsidRDefault="005157A8" w:rsidP="005157A8">
            <w:pPr>
              <w:rPr>
                <w:rFonts w:ascii="Cambria" w:eastAsia="Cambria" w:hAnsi="Cambria" w:cs="Cambria"/>
                <w:color w:val="203864"/>
                <w:sz w:val="18"/>
              </w:rPr>
            </w:pPr>
            <w:r>
              <w:rPr>
                <w:rFonts w:ascii="Cambria" w:eastAsia="Cambria" w:hAnsi="Cambria" w:cs="Cambria"/>
                <w:color w:val="203864"/>
                <w:sz w:val="18"/>
              </w:rPr>
              <w:t xml:space="preserve">  4.10  Is the school fulfilling its legal obligations related to access and services to students with limited English proficiency</w:t>
            </w:r>
          </w:p>
        </w:tc>
        <w:tc>
          <w:tcPr>
            <w:tcW w:w="2514" w:type="dxa"/>
            <w:tcBorders>
              <w:top w:val="single" w:sz="4" w:space="0" w:color="auto"/>
              <w:left w:val="single" w:sz="12" w:space="0" w:color="808080"/>
              <w:bottom w:val="single" w:sz="12" w:space="0" w:color="808080"/>
              <w:right w:val="single" w:sz="12" w:space="0" w:color="808080"/>
            </w:tcBorders>
            <w:shd w:val="clear" w:color="auto" w:fill="FFE599" w:themeFill="accent4" w:themeFillTint="66"/>
          </w:tcPr>
          <w:p w:rsidR="005157A8" w:rsidRPr="0074266A" w:rsidRDefault="00D44C9F" w:rsidP="002A5414">
            <w:pPr>
              <w:ind w:left="4"/>
              <w:rPr>
                <w:b/>
                <w:sz w:val="24"/>
                <w:szCs w:val="24"/>
              </w:rPr>
            </w:pPr>
            <w:r w:rsidRPr="0074266A">
              <w:rPr>
                <w:b/>
                <w:sz w:val="24"/>
                <w:szCs w:val="24"/>
              </w:rPr>
              <w:t xml:space="preserve">Approaching Standard </w:t>
            </w:r>
          </w:p>
        </w:tc>
      </w:tr>
    </w:tbl>
    <w:p w:rsidR="00616D8F" w:rsidRDefault="00616D8F" w:rsidP="00CD0B5C">
      <w:pPr>
        <w:spacing w:line="482" w:lineRule="auto"/>
        <w:ind w:right="28"/>
        <w:rPr>
          <w:rFonts w:ascii="Times New Roman" w:hAnsi="Times New Roman" w:cs="Times New Roman"/>
          <w:sz w:val="24"/>
          <w:szCs w:val="24"/>
        </w:rPr>
      </w:pPr>
    </w:p>
    <w:p w:rsidR="002A5414" w:rsidRDefault="002A5414" w:rsidP="002A5414">
      <w:pPr>
        <w:pStyle w:val="Heading2"/>
        <w:spacing w:after="3"/>
        <w:ind w:left="-5"/>
      </w:pPr>
      <w:r>
        <w:rPr>
          <w:color w:val="05185A"/>
          <w:sz w:val="28"/>
        </w:rPr>
        <w:t xml:space="preserve">Part IV: Findings </w:t>
      </w:r>
    </w:p>
    <w:tbl>
      <w:tblPr>
        <w:tblStyle w:val="TableGrid"/>
        <w:tblW w:w="9620" w:type="dxa"/>
        <w:tblInd w:w="5" w:type="dxa"/>
        <w:tblCellMar>
          <w:top w:w="54" w:type="dxa"/>
          <w:left w:w="114" w:type="dxa"/>
          <w:right w:w="115" w:type="dxa"/>
        </w:tblCellMar>
        <w:tblLook w:val="04A0" w:firstRow="1" w:lastRow="0" w:firstColumn="1" w:lastColumn="0" w:noHBand="0" w:noVBand="1"/>
      </w:tblPr>
      <w:tblGrid>
        <w:gridCol w:w="7378"/>
        <w:gridCol w:w="2242"/>
      </w:tblGrid>
      <w:tr w:rsidR="002A5414" w:rsidTr="009E39CD">
        <w:trPr>
          <w:trHeight w:val="584"/>
        </w:trPr>
        <w:tc>
          <w:tcPr>
            <w:tcW w:w="7378"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ind w:left="1"/>
            </w:pPr>
            <w:r>
              <w:rPr>
                <w:b/>
                <w:color w:val="05185A"/>
              </w:rPr>
              <w:t xml:space="preserve">Indicator 4.1: Does URBAN ACT Academy have a high-quality curriculum and supporting materials for each grade? </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A2750" w:rsidRPr="009E39CD" w:rsidRDefault="009E39CD" w:rsidP="002A5414">
            <w:pPr>
              <w:spacing w:line="259" w:lineRule="auto"/>
              <w:rPr>
                <w:b/>
                <w:sz w:val="24"/>
                <w:szCs w:val="24"/>
              </w:rPr>
            </w:pPr>
            <w:r w:rsidRPr="009E39CD">
              <w:rPr>
                <w:b/>
                <w:sz w:val="24"/>
                <w:szCs w:val="24"/>
              </w:rPr>
              <w:t>Exceeds standard</w:t>
            </w:r>
          </w:p>
        </w:tc>
      </w:tr>
    </w:tbl>
    <w:p w:rsidR="002A5414" w:rsidRDefault="002A5414" w:rsidP="002A5414">
      <w:pPr>
        <w:spacing w:after="0"/>
      </w:pPr>
      <w:r>
        <w:rPr>
          <w:color w:val="05185A"/>
        </w:rPr>
        <w:t xml:space="preserve">  </w:t>
      </w:r>
    </w:p>
    <w:tbl>
      <w:tblPr>
        <w:tblStyle w:val="TableGrid"/>
        <w:tblW w:w="9349" w:type="dxa"/>
        <w:tblInd w:w="6" w:type="dxa"/>
        <w:tblCellMar>
          <w:top w:w="56" w:type="dxa"/>
          <w:right w:w="83" w:type="dxa"/>
        </w:tblCellMar>
        <w:tblLook w:val="04A0" w:firstRow="1" w:lastRow="0" w:firstColumn="1" w:lastColumn="0" w:noHBand="0" w:noVBand="1"/>
      </w:tblPr>
      <w:tblGrid>
        <w:gridCol w:w="1194"/>
        <w:gridCol w:w="8155"/>
      </w:tblGrid>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Background</w:t>
            </w:r>
            <w:r>
              <w:t xml:space="preserve"> </w:t>
            </w:r>
          </w:p>
        </w:tc>
      </w:tr>
      <w:tr w:rsidR="002A5414" w:rsidTr="002A5414">
        <w:trPr>
          <w:trHeight w:val="889"/>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C93BC6" w:rsidP="00C93BC6">
            <w:pPr>
              <w:spacing w:line="259" w:lineRule="auto"/>
              <w:ind w:left="1080" w:hanging="360"/>
            </w:pPr>
            <w:r w:rsidRPr="00616D8F">
              <w:rPr>
                <w:rFonts w:ascii="Times New Roman" w:hAnsi="Times New Roman" w:cs="Times New Roman"/>
              </w:rPr>
              <w:t>URBAN ACT Academy utilizes research based Reading Mastery, Benchmark literacy as well as a pacing guide for literacy instruction</w:t>
            </w:r>
            <w:r>
              <w:t xml:space="preserve">. </w:t>
            </w:r>
          </w:p>
        </w:tc>
      </w:tr>
      <w:tr w:rsidR="002A5414" w:rsidTr="002A5414">
        <w:trPr>
          <w:trHeight w:val="756"/>
        </w:trPr>
        <w:tc>
          <w:tcPr>
            <w:tcW w:w="1194" w:type="dxa"/>
            <w:tcBorders>
              <w:top w:val="single" w:sz="4" w:space="0" w:color="000000"/>
              <w:left w:val="single" w:sz="4" w:space="0" w:color="000000"/>
              <w:bottom w:val="nil"/>
              <w:right w:val="nil"/>
            </w:tcBorders>
          </w:tcPr>
          <w:p w:rsidR="002A5414" w:rsidRPr="00616D8F" w:rsidRDefault="002A5414" w:rsidP="00616D8F">
            <w:pPr>
              <w:spacing w:after="160" w:line="360" w:lineRule="auto"/>
              <w:rPr>
                <w:rFonts w:ascii="Times New Roman" w:hAnsi="Times New Roman" w:cs="Times New Roman"/>
              </w:rPr>
            </w:pPr>
          </w:p>
          <w:p w:rsidR="00C93BC6" w:rsidRPr="00616D8F" w:rsidRDefault="00C93BC6" w:rsidP="00616D8F">
            <w:pPr>
              <w:spacing w:after="160" w:line="360" w:lineRule="auto"/>
              <w:rPr>
                <w:rFonts w:ascii="Times New Roman" w:hAnsi="Times New Roman" w:cs="Times New Roman"/>
              </w:rPr>
            </w:pPr>
          </w:p>
          <w:p w:rsidR="00C93BC6" w:rsidRPr="00616D8F" w:rsidRDefault="00C93BC6" w:rsidP="00616D8F">
            <w:pPr>
              <w:spacing w:after="160" w:line="360" w:lineRule="auto"/>
              <w:rPr>
                <w:rFonts w:ascii="Times New Roman" w:hAnsi="Times New Roman" w:cs="Times New Roman"/>
              </w:rPr>
            </w:pPr>
          </w:p>
          <w:p w:rsidR="00C93BC6" w:rsidRPr="00616D8F" w:rsidRDefault="00C93BC6" w:rsidP="00616D8F">
            <w:pPr>
              <w:spacing w:after="160" w:line="360" w:lineRule="auto"/>
              <w:rPr>
                <w:rFonts w:ascii="Times New Roman" w:hAnsi="Times New Roman" w:cs="Times New Roman"/>
              </w:rPr>
            </w:pPr>
          </w:p>
        </w:tc>
        <w:tc>
          <w:tcPr>
            <w:tcW w:w="8156" w:type="dxa"/>
            <w:tcBorders>
              <w:top w:val="single" w:sz="4" w:space="0" w:color="000000"/>
              <w:left w:val="nil"/>
              <w:bottom w:val="nil"/>
              <w:right w:val="single" w:sz="4" w:space="0" w:color="000000"/>
            </w:tcBorders>
          </w:tcPr>
          <w:p w:rsidR="00C93BC6" w:rsidRPr="00616D8F" w:rsidRDefault="00C93BC6" w:rsidP="00616D8F">
            <w:pPr>
              <w:spacing w:line="360" w:lineRule="auto"/>
              <w:rPr>
                <w:rFonts w:ascii="Times New Roman" w:hAnsi="Times New Roman" w:cs="Times New Roman"/>
              </w:rPr>
            </w:pPr>
          </w:p>
          <w:p w:rsidR="00C93BC6" w:rsidRPr="00616D8F" w:rsidRDefault="00C93BC6" w:rsidP="00616D8F">
            <w:pPr>
              <w:spacing w:line="360" w:lineRule="auto"/>
              <w:rPr>
                <w:rFonts w:ascii="Times New Roman" w:hAnsi="Times New Roman" w:cs="Times New Roman"/>
              </w:rPr>
            </w:pPr>
            <w:r w:rsidRPr="00616D8F">
              <w:rPr>
                <w:rFonts w:ascii="Times New Roman" w:eastAsia="Segoe UI Symbol" w:hAnsi="Times New Roman" w:cs="Times New Roman"/>
              </w:rPr>
              <w:t>•</w:t>
            </w:r>
            <w:r w:rsidRPr="00616D8F">
              <w:rPr>
                <w:rFonts w:ascii="Times New Roman" w:eastAsia="Arial" w:hAnsi="Times New Roman" w:cs="Times New Roman"/>
              </w:rPr>
              <w:t xml:space="preserve"> </w:t>
            </w:r>
            <w:r w:rsidRPr="00616D8F">
              <w:rPr>
                <w:rFonts w:ascii="Times New Roman" w:hAnsi="Times New Roman" w:cs="Times New Roman"/>
              </w:rPr>
              <w:t>URBAN ACT Academy’s core curriculum utilizes the research based Reading Mastery for grades K-5 and guided reading for grades 1-3 with the goal to eventually utilize Readin</w:t>
            </w:r>
            <w:r w:rsidR="00616D8F">
              <w:rPr>
                <w:rFonts w:ascii="Times New Roman" w:hAnsi="Times New Roman" w:cs="Times New Roman"/>
              </w:rPr>
              <w:t>g M</w:t>
            </w:r>
            <w:r w:rsidRPr="00616D8F">
              <w:rPr>
                <w:rFonts w:ascii="Times New Roman" w:hAnsi="Times New Roman" w:cs="Times New Roman"/>
              </w:rPr>
              <w:t>astery</w:t>
            </w:r>
            <w:r w:rsidR="00616D8F">
              <w:rPr>
                <w:rFonts w:ascii="Times New Roman" w:hAnsi="Times New Roman" w:cs="Times New Roman"/>
              </w:rPr>
              <w:t xml:space="preserve"> K-5. </w:t>
            </w:r>
            <w:r w:rsidR="0085168E" w:rsidRPr="00616D8F">
              <w:rPr>
                <w:rFonts w:ascii="Times New Roman" w:hAnsi="Times New Roman" w:cs="Times New Roman"/>
              </w:rPr>
              <w:t>Eureka Math, a</w:t>
            </w:r>
            <w:r w:rsidRPr="00616D8F">
              <w:rPr>
                <w:rFonts w:ascii="Times New Roman" w:hAnsi="Times New Roman" w:cs="Times New Roman"/>
              </w:rPr>
              <w:t xml:space="preserve"> math scope and sequence has been designed and illustrates competencies and materials aligned to grade level standards. </w:t>
            </w:r>
          </w:p>
          <w:p w:rsidR="00C93BC6" w:rsidRPr="00616D8F" w:rsidRDefault="00C93BC6" w:rsidP="00C81A23">
            <w:pPr>
              <w:pStyle w:val="ListParagraph"/>
              <w:numPr>
                <w:ilvl w:val="0"/>
                <w:numId w:val="29"/>
              </w:numPr>
              <w:spacing w:line="360" w:lineRule="auto"/>
              <w:rPr>
                <w:rFonts w:ascii="Times New Roman" w:hAnsi="Times New Roman" w:cs="Times New Roman"/>
              </w:rPr>
            </w:pPr>
            <w:r w:rsidRPr="00616D8F">
              <w:rPr>
                <w:rFonts w:ascii="Times New Roman" w:hAnsi="Times New Roman" w:cs="Times New Roman"/>
              </w:rPr>
              <w:t>Reading curriculum</w:t>
            </w:r>
            <w:r w:rsidR="00616D8F">
              <w:rPr>
                <w:rFonts w:ascii="Times New Roman" w:hAnsi="Times New Roman" w:cs="Times New Roman"/>
              </w:rPr>
              <w:t xml:space="preserve"> also</w:t>
            </w:r>
            <w:r w:rsidRPr="00616D8F">
              <w:rPr>
                <w:rFonts w:ascii="Times New Roman" w:hAnsi="Times New Roman" w:cs="Times New Roman"/>
              </w:rPr>
              <w:t xml:space="preserve"> includes Guided Reading, Benchmark Literacy and a pacing guide for ELA. </w:t>
            </w:r>
          </w:p>
          <w:p w:rsidR="002A5414" w:rsidRPr="00616D8F" w:rsidRDefault="00C93BC6" w:rsidP="00C81A23">
            <w:pPr>
              <w:pStyle w:val="ListParagraph"/>
              <w:numPr>
                <w:ilvl w:val="0"/>
                <w:numId w:val="26"/>
              </w:numPr>
              <w:spacing w:line="360" w:lineRule="auto"/>
              <w:rPr>
                <w:rFonts w:ascii="Times New Roman" w:hAnsi="Times New Roman" w:cs="Times New Roman"/>
              </w:rPr>
            </w:pPr>
            <w:r w:rsidRPr="00616D8F">
              <w:rPr>
                <w:rFonts w:ascii="Times New Roman" w:hAnsi="Times New Roman" w:cs="Times New Roman"/>
              </w:rPr>
              <w:lastRenderedPageBreak/>
              <w:t xml:space="preserve">All curriculum </w:t>
            </w:r>
            <w:r w:rsidR="002A5414" w:rsidRPr="00616D8F">
              <w:rPr>
                <w:rFonts w:ascii="Times New Roman" w:hAnsi="Times New Roman" w:cs="Times New Roman"/>
              </w:rPr>
              <w:t>has been vetted to ensure alignment to Indiana State Standards and cross walked with the Indiana Department of Education s</w:t>
            </w:r>
            <w:r w:rsidR="00616D8F">
              <w:rPr>
                <w:rFonts w:ascii="Times New Roman" w:hAnsi="Times New Roman" w:cs="Times New Roman"/>
              </w:rPr>
              <w:t xml:space="preserve">tandards comparison documents. </w:t>
            </w:r>
          </w:p>
        </w:tc>
      </w:tr>
      <w:tr w:rsidR="002A5414" w:rsidTr="002A5414">
        <w:trPr>
          <w:trHeight w:val="3052"/>
        </w:trPr>
        <w:tc>
          <w:tcPr>
            <w:tcW w:w="1194" w:type="dxa"/>
            <w:tcBorders>
              <w:top w:val="nil"/>
              <w:left w:val="single" w:sz="4" w:space="0" w:color="000000"/>
              <w:bottom w:val="nil"/>
              <w:right w:val="nil"/>
            </w:tcBorders>
          </w:tcPr>
          <w:p w:rsidR="002A5414" w:rsidRPr="00616D8F" w:rsidRDefault="002A5414" w:rsidP="00616D8F">
            <w:pPr>
              <w:spacing w:line="360" w:lineRule="auto"/>
              <w:rPr>
                <w:rFonts w:ascii="Times New Roman" w:hAnsi="Times New Roman" w:cs="Times New Roman"/>
              </w:rPr>
            </w:pPr>
          </w:p>
        </w:tc>
        <w:tc>
          <w:tcPr>
            <w:tcW w:w="8156" w:type="dxa"/>
            <w:tcBorders>
              <w:top w:val="nil"/>
              <w:left w:val="nil"/>
              <w:bottom w:val="nil"/>
              <w:right w:val="single" w:sz="4" w:space="0" w:color="000000"/>
            </w:tcBorders>
          </w:tcPr>
          <w:p w:rsidR="002A5414" w:rsidRPr="00616D8F" w:rsidRDefault="00991A69" w:rsidP="00C81A23">
            <w:pPr>
              <w:pStyle w:val="ListParagraph"/>
              <w:numPr>
                <w:ilvl w:val="0"/>
                <w:numId w:val="26"/>
              </w:numPr>
              <w:spacing w:line="360" w:lineRule="auto"/>
              <w:rPr>
                <w:rFonts w:ascii="Times New Roman" w:hAnsi="Times New Roman" w:cs="Times New Roman"/>
              </w:rPr>
            </w:pPr>
            <w:r w:rsidRPr="00616D8F">
              <w:rPr>
                <w:rFonts w:ascii="Times New Roman" w:hAnsi="Times New Roman" w:cs="Times New Roman"/>
              </w:rPr>
              <w:t>XRoads</w:t>
            </w:r>
            <w:r w:rsidR="002A5414" w:rsidRPr="00616D8F">
              <w:rPr>
                <w:rFonts w:ascii="Times New Roman" w:hAnsi="Times New Roman" w:cs="Times New Roman"/>
              </w:rPr>
              <w:t>/Eureka math aligns with URBAN ACT Academy’s instructional model— taking students through the procedural and conceptual understandings in learning and practicing</w:t>
            </w:r>
            <w:r w:rsidR="00144CFD">
              <w:rPr>
                <w:rFonts w:ascii="Times New Roman" w:hAnsi="Times New Roman" w:cs="Times New Roman"/>
              </w:rPr>
              <w:t xml:space="preserve">, </w:t>
            </w:r>
            <w:r w:rsidR="00144CFD" w:rsidRPr="00616D8F">
              <w:rPr>
                <w:rFonts w:ascii="Times New Roman" w:hAnsi="Times New Roman" w:cs="Times New Roman"/>
              </w:rPr>
              <w:t>through</w:t>
            </w:r>
            <w:r w:rsidR="002A5414" w:rsidRPr="00616D8F">
              <w:rPr>
                <w:rFonts w:ascii="Times New Roman" w:hAnsi="Times New Roman" w:cs="Times New Roman"/>
              </w:rPr>
              <w:t xml:space="preserve"> the learning cycle to application. The structure of the lessons in the Engage NY curriculum also seamlessly work with the URBAN ACT Academy’s instructional block due to the ease of alignment with the  personalized learning, small group teaching model, as well as the alignment of the research based instructional strategies utilized throughout the curriculum (i.e. cognitively guided instruction, fluency practice, close reading, application problems). </w:t>
            </w:r>
          </w:p>
          <w:p w:rsidR="009F2482" w:rsidRPr="00FA2750" w:rsidRDefault="009F2482" w:rsidP="00616D8F">
            <w:pPr>
              <w:pStyle w:val="ListParagraph"/>
              <w:numPr>
                <w:ilvl w:val="0"/>
                <w:numId w:val="26"/>
              </w:numPr>
              <w:spacing w:line="360" w:lineRule="auto"/>
              <w:rPr>
                <w:rFonts w:ascii="Times New Roman" w:hAnsi="Times New Roman" w:cs="Times New Roman"/>
              </w:rPr>
            </w:pPr>
            <w:r w:rsidRPr="00616D8F">
              <w:rPr>
                <w:rFonts w:ascii="Times New Roman" w:hAnsi="Times New Roman" w:cs="Times New Roman"/>
              </w:rPr>
              <w:t>Supporting materials at grade level are available and can be utilized based on student progress and provided in small group instruction</w:t>
            </w:r>
          </w:p>
        </w:tc>
      </w:tr>
      <w:tr w:rsidR="002A5414" w:rsidTr="002A5414">
        <w:trPr>
          <w:trHeight w:val="2771"/>
        </w:trPr>
        <w:tc>
          <w:tcPr>
            <w:tcW w:w="1194" w:type="dxa"/>
            <w:tcBorders>
              <w:top w:val="nil"/>
              <w:left w:val="single" w:sz="4" w:space="0" w:color="000000"/>
              <w:bottom w:val="single" w:sz="4" w:space="0" w:color="000000"/>
              <w:right w:val="nil"/>
            </w:tcBorders>
          </w:tcPr>
          <w:p w:rsidR="002A5414" w:rsidRPr="00616D8F" w:rsidRDefault="002A5414" w:rsidP="00FA2750">
            <w:pPr>
              <w:spacing w:line="360" w:lineRule="auto"/>
              <w:rPr>
                <w:rFonts w:ascii="Times New Roman" w:hAnsi="Times New Roman" w:cs="Times New Roman"/>
              </w:rPr>
            </w:pPr>
          </w:p>
        </w:tc>
        <w:tc>
          <w:tcPr>
            <w:tcW w:w="8156" w:type="dxa"/>
            <w:tcBorders>
              <w:top w:val="nil"/>
              <w:left w:val="nil"/>
              <w:bottom w:val="single" w:sz="4" w:space="0" w:color="000000"/>
              <w:right w:val="single" w:sz="4" w:space="0" w:color="000000"/>
            </w:tcBorders>
          </w:tcPr>
          <w:p w:rsidR="002A5414" w:rsidRPr="00FA2750" w:rsidRDefault="00991A69" w:rsidP="00FA2750">
            <w:pPr>
              <w:pStyle w:val="ListParagraph"/>
              <w:numPr>
                <w:ilvl w:val="0"/>
                <w:numId w:val="26"/>
              </w:numPr>
              <w:spacing w:line="360" w:lineRule="auto"/>
              <w:ind w:right="16"/>
              <w:rPr>
                <w:rFonts w:ascii="Times New Roman" w:hAnsi="Times New Roman" w:cs="Times New Roman"/>
              </w:rPr>
            </w:pPr>
            <w:r w:rsidRPr="00FA2750">
              <w:rPr>
                <w:rFonts w:ascii="Times New Roman" w:hAnsi="Times New Roman" w:cs="Times New Roman"/>
              </w:rPr>
              <w:t xml:space="preserve">Multiple faculty engage students to provide reinforcement and supplemental practice to insure competency and learning. Classrooms engage additional adult academic assistance to provide small group instruction, pull out and small group instruction and the ability to reteach and review. Exit slips provide support and academic feedback and evidence for the next day lessons in terms of remediation and academic planning. </w:t>
            </w:r>
          </w:p>
          <w:p w:rsidR="00991A69" w:rsidRPr="00616D8F" w:rsidRDefault="00991A69" w:rsidP="00616D8F">
            <w:pPr>
              <w:pStyle w:val="ListParagraph"/>
              <w:spacing w:line="360" w:lineRule="auto"/>
              <w:ind w:right="16"/>
              <w:rPr>
                <w:rFonts w:ascii="Times New Roman" w:hAnsi="Times New Roman" w:cs="Times New Roman"/>
              </w:rPr>
            </w:pPr>
          </w:p>
        </w:tc>
      </w:tr>
    </w:tbl>
    <w:p w:rsidR="002A5414" w:rsidRDefault="002A5414" w:rsidP="002A5414">
      <w:pPr>
        <w:spacing w:after="0"/>
        <w:jc w:val="both"/>
        <w:rPr>
          <w:color w:val="05185A"/>
        </w:rPr>
      </w:pPr>
      <w:r>
        <w:rPr>
          <w:color w:val="05185A"/>
        </w:rPr>
        <w:t xml:space="preserve"> </w:t>
      </w:r>
    </w:p>
    <w:p w:rsidR="00991A69" w:rsidRDefault="00991A69" w:rsidP="002A5414">
      <w:pPr>
        <w:spacing w:after="0"/>
        <w:jc w:val="both"/>
      </w:pP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494"/>
        </w:trPr>
        <w:tc>
          <w:tcPr>
            <w:tcW w:w="7915" w:type="dxa"/>
            <w:tcBorders>
              <w:top w:val="single" w:sz="4" w:space="0" w:color="000000"/>
              <w:left w:val="single" w:sz="4" w:space="0" w:color="000000"/>
              <w:bottom w:val="single" w:sz="4" w:space="0" w:color="000000"/>
              <w:right w:val="single" w:sz="4" w:space="0" w:color="000000"/>
            </w:tcBorders>
          </w:tcPr>
          <w:p w:rsidR="002A5414" w:rsidRPr="00CD0B5C" w:rsidRDefault="00CD0B5C" w:rsidP="00CD0B5C">
            <w:pPr>
              <w:autoSpaceDE w:val="0"/>
              <w:autoSpaceDN w:val="0"/>
              <w:adjustRightInd w:val="0"/>
              <w:rPr>
                <w:rFonts w:ascii="Palatino-Italic" w:hAnsi="Palatino-Italic" w:cs="Palatino-Italic"/>
                <w:i/>
                <w:iCs/>
                <w:sz w:val="24"/>
                <w:szCs w:val="24"/>
              </w:rPr>
            </w:pPr>
            <w:r>
              <w:t xml:space="preserve"> </w:t>
            </w:r>
            <w:r>
              <w:rPr>
                <w:rFonts w:ascii="Palatino-Italic" w:hAnsi="Palatino-Italic" w:cs="Palatino-Italic"/>
                <w:i/>
                <w:iCs/>
                <w:sz w:val="24"/>
                <w:szCs w:val="24"/>
              </w:rPr>
              <w:t>a) The curriculum used across all academic areas is rigorous, evidence based and aligned with state standards.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867EAF" w:rsidP="002A5414">
            <w:pPr>
              <w:spacing w:line="259" w:lineRule="auto"/>
              <w:ind w:left="1"/>
            </w:pPr>
            <w:r>
              <w:rPr>
                <w:b/>
                <w:u w:val="single" w:color="000000"/>
              </w:rPr>
              <w:t xml:space="preserve">Sustaining </w:t>
            </w:r>
            <w:r w:rsidR="002A5414">
              <w:t xml:space="preserve">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 xml:space="preserve">Findings </w:t>
            </w:r>
          </w:p>
        </w:tc>
      </w:tr>
      <w:tr w:rsidR="002A5414" w:rsidTr="002A5414">
        <w:trPr>
          <w:trHeight w:val="2608"/>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Pr="00DC6855" w:rsidRDefault="009F2482" w:rsidP="00DC6855">
            <w:pPr>
              <w:numPr>
                <w:ilvl w:val="0"/>
                <w:numId w:val="5"/>
              </w:numPr>
              <w:spacing w:line="360" w:lineRule="auto"/>
              <w:ind w:hanging="360"/>
              <w:rPr>
                <w:rFonts w:ascii="Times New Roman" w:hAnsi="Times New Roman" w:cs="Times New Roman"/>
              </w:rPr>
            </w:pPr>
            <w:r w:rsidRPr="00DC6855">
              <w:rPr>
                <w:rFonts w:ascii="Times New Roman" w:hAnsi="Times New Roman" w:cs="Times New Roman"/>
              </w:rPr>
              <w:t>Data and evidence of curriculum alignment provided</w:t>
            </w:r>
            <w:r w:rsidR="002A5414" w:rsidRPr="00DC6855">
              <w:rPr>
                <w:rFonts w:ascii="Times New Roman" w:hAnsi="Times New Roman" w:cs="Times New Roman"/>
              </w:rPr>
              <w:t xml:space="preserve"> through classroom observations, review of curriculum materials, </w:t>
            </w:r>
            <w:r w:rsidR="00726305" w:rsidRPr="00DC6855">
              <w:rPr>
                <w:rFonts w:ascii="Times New Roman" w:hAnsi="Times New Roman" w:cs="Times New Roman"/>
              </w:rPr>
              <w:t xml:space="preserve">scope and sequence documents, </w:t>
            </w:r>
            <w:r w:rsidR="002A5414" w:rsidRPr="00DC6855">
              <w:rPr>
                <w:rFonts w:ascii="Times New Roman" w:hAnsi="Times New Roman" w:cs="Times New Roman"/>
              </w:rPr>
              <w:t>teacher focus group interviews and interviews with the school leadership</w:t>
            </w:r>
            <w:r w:rsidRPr="00DC6855">
              <w:rPr>
                <w:rFonts w:ascii="Times New Roman" w:hAnsi="Times New Roman" w:cs="Times New Roman"/>
              </w:rPr>
              <w:t xml:space="preserve"> team</w:t>
            </w:r>
            <w:r w:rsidR="00726305" w:rsidRPr="00DC6855">
              <w:rPr>
                <w:rFonts w:ascii="Times New Roman" w:hAnsi="Times New Roman" w:cs="Times New Roman"/>
              </w:rPr>
              <w:t xml:space="preserve"> confirm</w:t>
            </w:r>
            <w:r w:rsidR="002A5414" w:rsidRPr="00DC6855">
              <w:rPr>
                <w:rFonts w:ascii="Times New Roman" w:hAnsi="Times New Roman" w:cs="Times New Roman"/>
              </w:rPr>
              <w:t xml:space="preserve"> the curriculum being enacted at URBAN ACT Academy is </w:t>
            </w:r>
            <w:r w:rsidR="00726305" w:rsidRPr="00DC6855">
              <w:rPr>
                <w:rFonts w:ascii="Times New Roman" w:hAnsi="Times New Roman" w:cs="Times New Roman"/>
              </w:rPr>
              <w:t xml:space="preserve">intentionally </w:t>
            </w:r>
            <w:r w:rsidR="002A5414" w:rsidRPr="00DC6855">
              <w:rPr>
                <w:rFonts w:ascii="Times New Roman" w:hAnsi="Times New Roman" w:cs="Times New Roman"/>
              </w:rPr>
              <w:t>standards-based and aligns with</w:t>
            </w:r>
            <w:r w:rsidRPr="00DC6855">
              <w:rPr>
                <w:rFonts w:ascii="Times New Roman" w:hAnsi="Times New Roman" w:cs="Times New Roman"/>
              </w:rPr>
              <w:t xml:space="preserve"> collaborative and thoughtful construct to </w:t>
            </w:r>
            <w:r w:rsidR="002A5414" w:rsidRPr="00DC6855">
              <w:rPr>
                <w:rFonts w:ascii="Times New Roman" w:hAnsi="Times New Roman" w:cs="Times New Roman"/>
              </w:rPr>
              <w:t xml:space="preserve">the Indiana State Standards. </w:t>
            </w:r>
          </w:p>
          <w:p w:rsidR="002A5414" w:rsidRPr="00DC6855" w:rsidRDefault="00DC6855" w:rsidP="00DC6855">
            <w:pPr>
              <w:numPr>
                <w:ilvl w:val="0"/>
                <w:numId w:val="5"/>
              </w:numPr>
              <w:spacing w:line="360" w:lineRule="auto"/>
              <w:ind w:hanging="360"/>
              <w:rPr>
                <w:rFonts w:ascii="Times New Roman" w:hAnsi="Times New Roman" w:cs="Times New Roman"/>
              </w:rPr>
            </w:pPr>
            <w:r w:rsidRPr="00DC6855">
              <w:rPr>
                <w:rFonts w:ascii="Times New Roman" w:hAnsi="Times New Roman" w:cs="Times New Roman"/>
              </w:rPr>
              <w:lastRenderedPageBreak/>
              <w:t>The staff survey confirms</w:t>
            </w:r>
            <w:r w:rsidR="00666CE9" w:rsidRPr="00DC6855">
              <w:rPr>
                <w:rFonts w:ascii="Times New Roman" w:hAnsi="Times New Roman" w:cs="Times New Roman"/>
              </w:rPr>
              <w:t xml:space="preserve"> standard alignment with the curriculum they</w:t>
            </w:r>
            <w:r w:rsidRPr="00DC6855">
              <w:rPr>
                <w:rFonts w:ascii="Times New Roman" w:hAnsi="Times New Roman" w:cs="Times New Roman"/>
              </w:rPr>
              <w:t xml:space="preserve"> utilize daily, with 100% of the faculty </w:t>
            </w:r>
            <w:r w:rsidR="00666CE9" w:rsidRPr="00DC6855">
              <w:rPr>
                <w:rFonts w:ascii="Times New Roman" w:hAnsi="Times New Roman" w:cs="Times New Roman"/>
              </w:rPr>
              <w:t xml:space="preserve">confirming the curriculum carefully aligns to state standards.  </w:t>
            </w:r>
          </w:p>
          <w:p w:rsidR="00991A69" w:rsidRDefault="00991A69" w:rsidP="00726305">
            <w:pPr>
              <w:spacing w:line="276" w:lineRule="auto"/>
              <w:ind w:left="360"/>
            </w:pPr>
          </w:p>
        </w:tc>
      </w:tr>
    </w:tbl>
    <w:p w:rsidR="00DC6855" w:rsidRDefault="00DC6855" w:rsidP="002A5414">
      <w:pPr>
        <w:spacing w:after="0"/>
        <w:jc w:val="both"/>
      </w:pPr>
    </w:p>
    <w:tbl>
      <w:tblPr>
        <w:tblStyle w:val="TableGrid"/>
        <w:tblW w:w="9350" w:type="dxa"/>
        <w:tblInd w:w="6" w:type="dxa"/>
        <w:tblCellMar>
          <w:top w:w="56" w:type="dxa"/>
          <w:left w:w="114" w:type="dxa"/>
          <w:right w:w="59" w:type="dxa"/>
        </w:tblCellMar>
        <w:tblLook w:val="04A0" w:firstRow="1" w:lastRow="0" w:firstColumn="1" w:lastColumn="0" w:noHBand="0" w:noVBand="1"/>
      </w:tblPr>
      <w:tblGrid>
        <w:gridCol w:w="7915"/>
        <w:gridCol w:w="1435"/>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56"/>
        </w:trPr>
        <w:tc>
          <w:tcPr>
            <w:tcW w:w="7915" w:type="dxa"/>
            <w:tcBorders>
              <w:top w:val="single" w:sz="4" w:space="0" w:color="000000"/>
              <w:left w:val="single" w:sz="4" w:space="0" w:color="000000"/>
              <w:bottom w:val="single" w:sz="4" w:space="0" w:color="000000"/>
              <w:right w:val="single" w:sz="4" w:space="0" w:color="000000"/>
            </w:tcBorders>
          </w:tcPr>
          <w:p w:rsidR="002A5414" w:rsidRPr="00CD0B5C" w:rsidRDefault="00CD0B5C" w:rsidP="00CD0B5C">
            <w:pPr>
              <w:autoSpaceDE w:val="0"/>
              <w:autoSpaceDN w:val="0"/>
              <w:adjustRightInd w:val="0"/>
              <w:rPr>
                <w:rFonts w:ascii="Palatino-Italic" w:hAnsi="Palatino-Italic" w:cs="Palatino-Italic"/>
                <w:i/>
                <w:iCs/>
                <w:sz w:val="24"/>
                <w:szCs w:val="24"/>
              </w:rPr>
            </w:pPr>
            <w:r>
              <w:t xml:space="preserve"> </w:t>
            </w:r>
            <w:r>
              <w:rPr>
                <w:rFonts w:ascii="Palatino-Italic" w:hAnsi="Palatino-Italic" w:cs="Palatino-Italic"/>
                <w:i/>
                <w:iCs/>
                <w:sz w:val="24"/>
                <w:szCs w:val="24"/>
              </w:rPr>
              <w:t>b) Systematic reviews of curricula are conducted by administrators and school staff to identify gaps based on student performance across and within subgroups.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867EAF" w:rsidP="002A5414">
            <w:pPr>
              <w:spacing w:line="259" w:lineRule="auto"/>
              <w:ind w:left="1"/>
            </w:pPr>
            <w:r>
              <w:rPr>
                <w:b/>
                <w:u w:val="single" w:color="000000"/>
              </w:rPr>
              <w:t>Sustaining</w:t>
            </w:r>
          </w:p>
        </w:tc>
      </w:tr>
      <w:tr w:rsidR="002A5414" w:rsidTr="002A5414">
        <w:trPr>
          <w:trHeight w:val="457"/>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FA2750">
        <w:trPr>
          <w:trHeight w:val="1014"/>
        </w:trPr>
        <w:tc>
          <w:tcPr>
            <w:tcW w:w="9350" w:type="dxa"/>
            <w:gridSpan w:val="2"/>
            <w:tcBorders>
              <w:top w:val="single" w:sz="4" w:space="0" w:color="000000"/>
              <w:left w:val="single" w:sz="4" w:space="0" w:color="000000"/>
              <w:bottom w:val="single" w:sz="4" w:space="0" w:color="000000"/>
              <w:right w:val="single" w:sz="4" w:space="0" w:color="000000"/>
            </w:tcBorders>
          </w:tcPr>
          <w:p w:rsidR="00726305" w:rsidRPr="00DC6855" w:rsidRDefault="002A5414" w:rsidP="00DC6855">
            <w:pPr>
              <w:numPr>
                <w:ilvl w:val="0"/>
                <w:numId w:val="6"/>
              </w:numPr>
              <w:spacing w:after="2" w:line="360" w:lineRule="auto"/>
              <w:ind w:hanging="360"/>
              <w:rPr>
                <w:rFonts w:ascii="Times New Roman" w:hAnsi="Times New Roman" w:cs="Times New Roman"/>
              </w:rPr>
            </w:pPr>
            <w:r w:rsidRPr="00DC6855">
              <w:rPr>
                <w:rFonts w:ascii="Times New Roman" w:hAnsi="Times New Roman" w:cs="Times New Roman"/>
              </w:rPr>
              <w:t xml:space="preserve">Teachers noted during focus group interviews that they </w:t>
            </w:r>
            <w:r w:rsidR="00726305" w:rsidRPr="00DC6855">
              <w:rPr>
                <w:rFonts w:ascii="Times New Roman" w:hAnsi="Times New Roman" w:cs="Times New Roman"/>
              </w:rPr>
              <w:t>collaborate weekly to make lesson plans and design exit tickets to d</w:t>
            </w:r>
            <w:r w:rsidR="00CD0B5C" w:rsidRPr="00DC6855">
              <w:rPr>
                <w:rFonts w:ascii="Times New Roman" w:hAnsi="Times New Roman" w:cs="Times New Roman"/>
              </w:rPr>
              <w:t>etermine immediate student performance</w:t>
            </w:r>
            <w:r w:rsidR="00726305" w:rsidRPr="00DC6855">
              <w:rPr>
                <w:rFonts w:ascii="Times New Roman" w:hAnsi="Times New Roman" w:cs="Times New Roman"/>
              </w:rPr>
              <w:t xml:space="preserve"> of concepts being taught. </w:t>
            </w:r>
          </w:p>
          <w:p w:rsidR="00726305" w:rsidRPr="00DC6855" w:rsidRDefault="00726305" w:rsidP="00DC6855">
            <w:pPr>
              <w:numPr>
                <w:ilvl w:val="0"/>
                <w:numId w:val="6"/>
              </w:numPr>
              <w:spacing w:after="120" w:line="360" w:lineRule="auto"/>
              <w:ind w:hanging="360"/>
              <w:rPr>
                <w:rFonts w:ascii="Times New Roman" w:hAnsi="Times New Roman" w:cs="Times New Roman"/>
              </w:rPr>
            </w:pPr>
            <w:r w:rsidRPr="00DC6855">
              <w:rPr>
                <w:rFonts w:ascii="Times New Roman" w:hAnsi="Times New Roman" w:cs="Times New Roman"/>
              </w:rPr>
              <w:t>Leadership noted that teachers submit exit tickets for review and these provides next step strategies and lesson planning</w:t>
            </w:r>
          </w:p>
          <w:p w:rsidR="00726305" w:rsidRPr="00DC6855" w:rsidRDefault="00726305" w:rsidP="00DC6855">
            <w:pPr>
              <w:numPr>
                <w:ilvl w:val="0"/>
                <w:numId w:val="6"/>
              </w:numPr>
              <w:spacing w:after="2" w:line="360" w:lineRule="auto"/>
              <w:ind w:hanging="360"/>
              <w:rPr>
                <w:rFonts w:ascii="Times New Roman" w:hAnsi="Times New Roman" w:cs="Times New Roman"/>
              </w:rPr>
            </w:pPr>
            <w:r w:rsidRPr="00DC6855">
              <w:rPr>
                <w:rFonts w:ascii="Times New Roman" w:hAnsi="Times New Roman" w:cs="Times New Roman"/>
              </w:rPr>
              <w:t>Wetstone, a customizable classroom observation platform that helps administrators to develop teachers through feedback is utilized and mentioned by teacher focus groups as an important tool for their growth and progress in curriculum design in terms of gaps in instruction and student performance.</w:t>
            </w:r>
          </w:p>
          <w:p w:rsidR="00726305" w:rsidRPr="00DC6855" w:rsidRDefault="00726305" w:rsidP="00DC6855">
            <w:pPr>
              <w:numPr>
                <w:ilvl w:val="0"/>
                <w:numId w:val="6"/>
              </w:numPr>
              <w:spacing w:after="2" w:line="360" w:lineRule="auto"/>
              <w:ind w:hanging="360"/>
              <w:rPr>
                <w:rFonts w:ascii="Times New Roman" w:hAnsi="Times New Roman" w:cs="Times New Roman"/>
              </w:rPr>
            </w:pPr>
            <w:r w:rsidRPr="00DC6855">
              <w:rPr>
                <w:rFonts w:ascii="Times New Roman" w:hAnsi="Times New Roman" w:cs="Times New Roman"/>
              </w:rPr>
              <w:t xml:space="preserve">Teachers submit weekly lesson plans </w:t>
            </w:r>
            <w:r w:rsidR="002A5414" w:rsidRPr="00DC6855">
              <w:rPr>
                <w:rFonts w:ascii="Times New Roman" w:hAnsi="Times New Roman" w:cs="Times New Roman"/>
              </w:rPr>
              <w:t>to administration</w:t>
            </w:r>
            <w:r w:rsidR="00DC6855">
              <w:rPr>
                <w:rFonts w:ascii="Times New Roman" w:hAnsi="Times New Roman" w:cs="Times New Roman"/>
              </w:rPr>
              <w:t xml:space="preserve"> for review</w:t>
            </w:r>
            <w:r w:rsidR="002A5414" w:rsidRPr="00DC6855">
              <w:rPr>
                <w:rFonts w:ascii="Times New Roman" w:hAnsi="Times New Roman" w:cs="Times New Roman"/>
              </w:rPr>
              <w:t xml:space="preserve">.  </w:t>
            </w:r>
            <w:r w:rsidR="00E37FFB" w:rsidRPr="00DC6855">
              <w:rPr>
                <w:rFonts w:ascii="Times New Roman" w:hAnsi="Times New Roman" w:cs="Times New Roman"/>
              </w:rPr>
              <w:t xml:space="preserve"> </w:t>
            </w:r>
          </w:p>
          <w:p w:rsidR="002A5414" w:rsidRPr="00DC6855" w:rsidRDefault="002A5414" w:rsidP="00DC6855">
            <w:pPr>
              <w:numPr>
                <w:ilvl w:val="0"/>
                <w:numId w:val="6"/>
              </w:numPr>
              <w:spacing w:after="2" w:line="360" w:lineRule="auto"/>
              <w:ind w:hanging="360"/>
              <w:rPr>
                <w:rFonts w:ascii="Times New Roman" w:hAnsi="Times New Roman" w:cs="Times New Roman"/>
              </w:rPr>
            </w:pPr>
            <w:r w:rsidRPr="00DC6855">
              <w:rPr>
                <w:rFonts w:ascii="Times New Roman" w:hAnsi="Times New Roman" w:cs="Times New Roman"/>
              </w:rPr>
              <w:t>Every week there is a grade level meeting/PLC meeting and data</w:t>
            </w:r>
            <w:r w:rsidR="00E37FFB" w:rsidRPr="00DC6855">
              <w:rPr>
                <w:rFonts w:ascii="Times New Roman" w:hAnsi="Times New Roman" w:cs="Times New Roman"/>
              </w:rPr>
              <w:t>, needs and instruction focus</w:t>
            </w:r>
            <w:r w:rsidRPr="00DC6855">
              <w:rPr>
                <w:rFonts w:ascii="Times New Roman" w:hAnsi="Times New Roman" w:cs="Times New Roman"/>
              </w:rPr>
              <w:t xml:space="preserve"> is discussed during the meeting.   </w:t>
            </w:r>
          </w:p>
          <w:p w:rsidR="002A5414" w:rsidRPr="00DC6855" w:rsidRDefault="002A5414" w:rsidP="00DC6855">
            <w:pPr>
              <w:numPr>
                <w:ilvl w:val="0"/>
                <w:numId w:val="6"/>
              </w:numPr>
              <w:spacing w:after="117" w:line="360" w:lineRule="auto"/>
              <w:ind w:hanging="360"/>
              <w:rPr>
                <w:rFonts w:ascii="Times New Roman" w:hAnsi="Times New Roman" w:cs="Times New Roman"/>
              </w:rPr>
            </w:pPr>
            <w:r w:rsidRPr="00DC6855">
              <w:rPr>
                <w:rFonts w:ascii="Times New Roman" w:hAnsi="Times New Roman" w:cs="Times New Roman"/>
              </w:rPr>
              <w:t xml:space="preserve">Tracker created by leadership to track assessment data for each teacher  </w:t>
            </w:r>
            <w:r w:rsidR="00DC6855">
              <w:rPr>
                <w:rFonts w:ascii="Times New Roman" w:hAnsi="Times New Roman" w:cs="Times New Roman"/>
              </w:rPr>
              <w:t>is utilized to inform teaching</w:t>
            </w:r>
          </w:p>
          <w:p w:rsidR="00D74F46" w:rsidRPr="00DC6855" w:rsidRDefault="00E37FFB" w:rsidP="00DC6855">
            <w:pPr>
              <w:numPr>
                <w:ilvl w:val="0"/>
                <w:numId w:val="6"/>
              </w:numPr>
              <w:spacing w:line="360" w:lineRule="auto"/>
              <w:ind w:hanging="360"/>
              <w:rPr>
                <w:rFonts w:ascii="Times New Roman" w:hAnsi="Times New Roman" w:cs="Times New Roman"/>
              </w:rPr>
            </w:pPr>
            <w:r w:rsidRPr="00DC6855">
              <w:rPr>
                <w:rFonts w:ascii="Times New Roman" w:hAnsi="Times New Roman" w:cs="Times New Roman"/>
              </w:rPr>
              <w:t xml:space="preserve">Formative and summative assessment </w:t>
            </w:r>
            <w:r w:rsidR="00D74F46" w:rsidRPr="00DC6855">
              <w:rPr>
                <w:rFonts w:ascii="Times New Roman" w:hAnsi="Times New Roman" w:cs="Times New Roman"/>
              </w:rPr>
              <w:t>plays a major role in the ongoing confirmation that the current curriculum is meeting the current needs of students by identifying missing and lagging skills and providing immediate feedback for remediation.</w:t>
            </w:r>
          </w:p>
          <w:p w:rsidR="002A5414" w:rsidRDefault="0085168E" w:rsidP="00DC6855">
            <w:pPr>
              <w:numPr>
                <w:ilvl w:val="0"/>
                <w:numId w:val="6"/>
              </w:numPr>
              <w:spacing w:line="360" w:lineRule="auto"/>
              <w:ind w:hanging="360"/>
            </w:pPr>
            <w:r w:rsidRPr="00DC6855">
              <w:rPr>
                <w:rFonts w:ascii="Times New Roman" w:hAnsi="Times New Roman" w:cs="Times New Roman"/>
              </w:rPr>
              <w:t>85%</w:t>
            </w:r>
            <w:r w:rsidR="00DD1B42" w:rsidRPr="00DC6855">
              <w:rPr>
                <w:rFonts w:ascii="Times New Roman" w:hAnsi="Times New Roman" w:cs="Times New Roman"/>
              </w:rPr>
              <w:t xml:space="preserve"> teachers and staff </w:t>
            </w:r>
            <w:r w:rsidR="002A5414" w:rsidRPr="00DC6855">
              <w:rPr>
                <w:rFonts w:ascii="Times New Roman" w:hAnsi="Times New Roman" w:cs="Times New Roman"/>
              </w:rPr>
              <w:t>agreed that a systematic review of the curriculum occurs to identify gaps in student performance.</w:t>
            </w:r>
            <w:r w:rsidR="002A5414">
              <w:t xml:space="preserve"> </w:t>
            </w:r>
          </w:p>
        </w:tc>
      </w:tr>
    </w:tbl>
    <w:p w:rsidR="00DC6855" w:rsidRDefault="00DC6855" w:rsidP="002A5414">
      <w:pPr>
        <w:spacing w:after="0"/>
        <w:jc w:val="both"/>
      </w:pPr>
    </w:p>
    <w:tbl>
      <w:tblPr>
        <w:tblStyle w:val="TableGrid"/>
        <w:tblW w:w="9349" w:type="dxa"/>
        <w:tblInd w:w="6" w:type="dxa"/>
        <w:tblCellMar>
          <w:top w:w="43" w:type="dxa"/>
          <w:left w:w="114" w:type="dxa"/>
          <w:right w:w="82" w:type="dxa"/>
        </w:tblCellMar>
        <w:tblLook w:val="04A0" w:firstRow="1" w:lastRow="0" w:firstColumn="1" w:lastColumn="0" w:noHBand="0" w:noVBand="1"/>
      </w:tblPr>
      <w:tblGrid>
        <w:gridCol w:w="7915"/>
        <w:gridCol w:w="1434"/>
      </w:tblGrid>
      <w:tr w:rsidR="002A5414" w:rsidTr="002A5414">
        <w:trPr>
          <w:trHeight w:val="443"/>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lastRenderedPageBreak/>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3"/>
        </w:trPr>
        <w:tc>
          <w:tcPr>
            <w:tcW w:w="7915" w:type="dxa"/>
            <w:tcBorders>
              <w:top w:val="single" w:sz="4" w:space="0" w:color="000000"/>
              <w:left w:val="single" w:sz="4" w:space="0" w:color="000000"/>
              <w:bottom w:val="single" w:sz="4" w:space="0" w:color="000000"/>
              <w:right w:val="single" w:sz="4" w:space="0" w:color="000000"/>
            </w:tcBorders>
          </w:tcPr>
          <w:p w:rsidR="002A5414" w:rsidRPr="00CD0B5C" w:rsidRDefault="00CD0B5C" w:rsidP="00CD0B5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c) The school regularly reviews instructional curriculum maps to ensure presentation of content is aligned with learning objectives.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867EAF" w:rsidP="002A5414">
            <w:pPr>
              <w:spacing w:line="259" w:lineRule="auto"/>
              <w:ind w:left="1"/>
            </w:pPr>
            <w:r>
              <w:rPr>
                <w:b/>
                <w:u w:val="single" w:color="000000"/>
              </w:rPr>
              <w:t>Sustaining</w:t>
            </w:r>
            <w:r w:rsidR="002A5414">
              <w:t xml:space="preserve">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1780"/>
        </w:trPr>
        <w:tc>
          <w:tcPr>
            <w:tcW w:w="9349" w:type="dxa"/>
            <w:gridSpan w:val="2"/>
            <w:tcBorders>
              <w:top w:val="single" w:sz="4" w:space="0" w:color="000000"/>
              <w:left w:val="single" w:sz="4" w:space="0" w:color="000000"/>
              <w:bottom w:val="single" w:sz="4" w:space="0" w:color="000000"/>
              <w:right w:val="single" w:sz="4" w:space="0" w:color="000000"/>
            </w:tcBorders>
          </w:tcPr>
          <w:p w:rsidR="009376EA" w:rsidRDefault="00DD1B42" w:rsidP="00CF7640">
            <w:pPr>
              <w:numPr>
                <w:ilvl w:val="0"/>
                <w:numId w:val="7"/>
              </w:numPr>
              <w:spacing w:after="117" w:line="360" w:lineRule="auto"/>
              <w:ind w:hanging="360"/>
              <w:rPr>
                <w:rFonts w:ascii="Times New Roman" w:hAnsi="Times New Roman" w:cs="Times New Roman"/>
              </w:rPr>
            </w:pPr>
            <w:r w:rsidRPr="00DC6855">
              <w:rPr>
                <w:rFonts w:ascii="Times New Roman" w:hAnsi="Times New Roman" w:cs="Times New Roman"/>
              </w:rPr>
              <w:t>The admin team reports a</w:t>
            </w:r>
            <w:r w:rsidR="002A5414" w:rsidRPr="00DC6855">
              <w:rPr>
                <w:rFonts w:ascii="Times New Roman" w:hAnsi="Times New Roman" w:cs="Times New Roman"/>
              </w:rPr>
              <w:t xml:space="preserve"> high priority </w:t>
            </w:r>
            <w:r w:rsidR="00CD0B5C" w:rsidRPr="00DC6855">
              <w:rPr>
                <w:rFonts w:ascii="Times New Roman" w:hAnsi="Times New Roman" w:cs="Times New Roman"/>
              </w:rPr>
              <w:t xml:space="preserve">on reviewing scopes, </w:t>
            </w:r>
            <w:r w:rsidR="002A5414" w:rsidRPr="00DC6855">
              <w:rPr>
                <w:rFonts w:ascii="Times New Roman" w:hAnsi="Times New Roman" w:cs="Times New Roman"/>
              </w:rPr>
              <w:t>sequences</w:t>
            </w:r>
            <w:r w:rsidR="00CD0B5C" w:rsidRPr="00DC6855">
              <w:rPr>
                <w:rFonts w:ascii="Times New Roman" w:hAnsi="Times New Roman" w:cs="Times New Roman"/>
              </w:rPr>
              <w:t xml:space="preserve"> and curricular mapping</w:t>
            </w:r>
            <w:r w:rsidR="002A5414" w:rsidRPr="00DC6855">
              <w:rPr>
                <w:rFonts w:ascii="Times New Roman" w:hAnsi="Times New Roman" w:cs="Times New Roman"/>
              </w:rPr>
              <w:t xml:space="preserve"> on a regular basis</w:t>
            </w:r>
            <w:r w:rsidRPr="00DC6855">
              <w:rPr>
                <w:rFonts w:ascii="Times New Roman" w:hAnsi="Times New Roman" w:cs="Times New Roman"/>
              </w:rPr>
              <w:t xml:space="preserve"> to inform instruction</w:t>
            </w:r>
            <w:r w:rsidR="00CD0B5C" w:rsidRPr="00DC6855">
              <w:rPr>
                <w:rFonts w:ascii="Times New Roman" w:hAnsi="Times New Roman" w:cs="Times New Roman"/>
              </w:rPr>
              <w:t>.</w:t>
            </w:r>
            <w:r w:rsidR="002A5414" w:rsidRPr="00DC6855">
              <w:rPr>
                <w:rFonts w:ascii="Times New Roman" w:hAnsi="Times New Roman" w:cs="Times New Roman"/>
              </w:rPr>
              <w:t xml:space="preserve"> </w:t>
            </w:r>
          </w:p>
          <w:p w:rsidR="002A5414" w:rsidRPr="00DC6855" w:rsidRDefault="00DD1B42" w:rsidP="00CF7640">
            <w:pPr>
              <w:numPr>
                <w:ilvl w:val="0"/>
                <w:numId w:val="7"/>
              </w:numPr>
              <w:spacing w:after="117" w:line="360" w:lineRule="auto"/>
              <w:ind w:hanging="360"/>
              <w:rPr>
                <w:rFonts w:ascii="Times New Roman" w:hAnsi="Times New Roman" w:cs="Times New Roman"/>
              </w:rPr>
            </w:pPr>
            <w:r w:rsidRPr="00DC6855">
              <w:rPr>
                <w:rFonts w:ascii="Times New Roman" w:hAnsi="Times New Roman" w:cs="Times New Roman"/>
              </w:rPr>
              <w:t>The additional admin team personnel h</w:t>
            </w:r>
            <w:r w:rsidR="00CD0B5C" w:rsidRPr="00DC6855">
              <w:rPr>
                <w:rFonts w:ascii="Times New Roman" w:hAnsi="Times New Roman" w:cs="Times New Roman"/>
              </w:rPr>
              <w:t>elp to review curriculum maps</w:t>
            </w:r>
            <w:r w:rsidRPr="00DC6855">
              <w:rPr>
                <w:rFonts w:ascii="Times New Roman" w:hAnsi="Times New Roman" w:cs="Times New Roman"/>
              </w:rPr>
              <w:t xml:space="preserve"> and heighten the opportunity for remediation and research based intervention to </w:t>
            </w:r>
            <w:r w:rsidR="00776540" w:rsidRPr="00DC6855">
              <w:rPr>
                <w:rFonts w:ascii="Times New Roman" w:hAnsi="Times New Roman" w:cs="Times New Roman"/>
              </w:rPr>
              <w:t>review</w:t>
            </w:r>
            <w:r w:rsidR="00DC6855">
              <w:rPr>
                <w:rFonts w:ascii="Times New Roman" w:hAnsi="Times New Roman" w:cs="Times New Roman"/>
              </w:rPr>
              <w:t xml:space="preserve"> with teachers at least weekly</w:t>
            </w:r>
            <w:r w:rsidR="00776540" w:rsidRPr="00DC6855">
              <w:rPr>
                <w:rFonts w:ascii="Times New Roman" w:hAnsi="Times New Roman" w:cs="Times New Roman"/>
              </w:rPr>
              <w:t xml:space="preserve">, revise and support the scope and sequences of curriculum in a focused and intentional manner. </w:t>
            </w:r>
            <w:r w:rsidRPr="00DC6855">
              <w:rPr>
                <w:rFonts w:ascii="Times New Roman" w:hAnsi="Times New Roman" w:cs="Times New Roman"/>
              </w:rPr>
              <w:t xml:space="preserve"> </w:t>
            </w:r>
          </w:p>
          <w:p w:rsidR="002A5414" w:rsidRDefault="002A5414" w:rsidP="00CF7640">
            <w:pPr>
              <w:numPr>
                <w:ilvl w:val="0"/>
                <w:numId w:val="7"/>
              </w:numPr>
              <w:spacing w:line="360" w:lineRule="auto"/>
              <w:ind w:hanging="360"/>
            </w:pPr>
            <w:r w:rsidRPr="00DC6855">
              <w:rPr>
                <w:rFonts w:ascii="Times New Roman" w:hAnsi="Times New Roman" w:cs="Times New Roman"/>
              </w:rPr>
              <w:t>The staff survey confirmed th</w:t>
            </w:r>
            <w:r w:rsidR="00D3732B" w:rsidRPr="00DC6855">
              <w:rPr>
                <w:rFonts w:ascii="Times New Roman" w:hAnsi="Times New Roman" w:cs="Times New Roman"/>
              </w:rPr>
              <w:t>e</w:t>
            </w:r>
            <w:r w:rsidR="0085168E" w:rsidRPr="00DC6855">
              <w:rPr>
                <w:rFonts w:ascii="Times New Roman" w:hAnsi="Times New Roman" w:cs="Times New Roman"/>
              </w:rPr>
              <w:t xml:space="preserve"> observed data, as 90% of faculty and </w:t>
            </w:r>
            <w:r w:rsidRPr="00DC6855">
              <w:rPr>
                <w:rFonts w:ascii="Times New Roman" w:hAnsi="Times New Roman" w:cs="Times New Roman"/>
              </w:rPr>
              <w:t xml:space="preserve">staff members agreed that the school regularly </w:t>
            </w:r>
            <w:r w:rsidR="00CD0B5C" w:rsidRPr="00DC6855">
              <w:rPr>
                <w:rFonts w:ascii="Times New Roman" w:hAnsi="Times New Roman" w:cs="Times New Roman"/>
              </w:rPr>
              <w:t>reviews its curriculum maps</w:t>
            </w:r>
            <w:r w:rsidRPr="00DC6855">
              <w:rPr>
                <w:rFonts w:ascii="Times New Roman" w:hAnsi="Times New Roman" w:cs="Times New Roman"/>
              </w:rPr>
              <w:t xml:space="preserve"> to ensure presentation of content in time for testing</w:t>
            </w:r>
            <w:r>
              <w:t xml:space="preserve">. </w:t>
            </w:r>
          </w:p>
        </w:tc>
      </w:tr>
    </w:tbl>
    <w:p w:rsidR="002A5414" w:rsidRDefault="002A5414" w:rsidP="002A5414">
      <w:pPr>
        <w:spacing w:after="0"/>
        <w:jc w:val="both"/>
      </w:pPr>
      <w:r>
        <w:t xml:space="preserve"> </w:t>
      </w:r>
    </w:p>
    <w:tbl>
      <w:tblPr>
        <w:tblStyle w:val="TableGrid"/>
        <w:tblW w:w="9350" w:type="dxa"/>
        <w:tblInd w:w="6" w:type="dxa"/>
        <w:tblCellMar>
          <w:top w:w="56" w:type="dxa"/>
          <w:left w:w="114" w:type="dxa"/>
          <w:right w:w="115" w:type="dxa"/>
        </w:tblCellMar>
        <w:tblLook w:val="04A0" w:firstRow="1" w:lastRow="0" w:firstColumn="1" w:lastColumn="0" w:noHBand="0" w:noVBand="1"/>
      </w:tblPr>
      <w:tblGrid>
        <w:gridCol w:w="7915"/>
        <w:gridCol w:w="1435"/>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2"/>
        </w:trPr>
        <w:tc>
          <w:tcPr>
            <w:tcW w:w="7915" w:type="dxa"/>
            <w:tcBorders>
              <w:top w:val="single" w:sz="4" w:space="0" w:color="000000"/>
              <w:left w:val="single" w:sz="4" w:space="0" w:color="000000"/>
              <w:bottom w:val="single" w:sz="4" w:space="0" w:color="000000"/>
              <w:right w:val="single" w:sz="4" w:space="0" w:color="000000"/>
            </w:tcBorders>
          </w:tcPr>
          <w:p w:rsidR="002A5414" w:rsidRPr="00CD0B5C" w:rsidRDefault="00E92FF5" w:rsidP="00CD0B5C">
            <w:pPr>
              <w:autoSpaceDE w:val="0"/>
              <w:autoSpaceDN w:val="0"/>
              <w:adjustRightInd w:val="0"/>
              <w:rPr>
                <w:rFonts w:ascii="Palatino-Italic" w:hAnsi="Palatino-Italic" w:cs="Palatino-Italic"/>
                <w:i/>
                <w:iCs/>
                <w:sz w:val="24"/>
                <w:szCs w:val="24"/>
              </w:rPr>
            </w:pPr>
            <w:r>
              <w:rPr>
                <w:i/>
              </w:rPr>
              <w:t xml:space="preserve">d) </w:t>
            </w:r>
            <w:r w:rsidR="00CD0B5C">
              <w:rPr>
                <w:rFonts w:ascii="Palatino-Italic" w:hAnsi="Palatino-Italic" w:cs="Palatino-Italic"/>
                <w:i/>
                <w:iCs/>
                <w:sz w:val="24"/>
                <w:szCs w:val="24"/>
              </w:rPr>
              <w:t>The school has a well-designed horizontal and vertical alignment within and across grade levels and content areas that is prioritized and focuses on core learning objectives.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867EAF" w:rsidP="002A5414">
            <w:pPr>
              <w:spacing w:line="259" w:lineRule="auto"/>
              <w:ind w:left="1"/>
            </w:pPr>
            <w:r>
              <w:rPr>
                <w:b/>
                <w:u w:val="single" w:color="000000"/>
              </w:rPr>
              <w:t>Sustaining</w:t>
            </w:r>
            <w:r w:rsidR="002A5414">
              <w:t xml:space="preserve"> </w:t>
            </w:r>
          </w:p>
        </w:tc>
      </w:tr>
      <w:tr w:rsidR="002A5414" w:rsidTr="002A5414">
        <w:trPr>
          <w:trHeight w:val="457"/>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2192"/>
        </w:trPr>
        <w:tc>
          <w:tcPr>
            <w:tcW w:w="9350" w:type="dxa"/>
            <w:gridSpan w:val="2"/>
            <w:tcBorders>
              <w:top w:val="single" w:sz="4" w:space="0" w:color="000000"/>
              <w:left w:val="single" w:sz="4" w:space="0" w:color="000000"/>
              <w:bottom w:val="single" w:sz="4" w:space="0" w:color="000000"/>
              <w:right w:val="single" w:sz="4" w:space="0" w:color="000000"/>
            </w:tcBorders>
          </w:tcPr>
          <w:p w:rsidR="00D3732B" w:rsidRDefault="00D3732B" w:rsidP="00955B21">
            <w:pPr>
              <w:numPr>
                <w:ilvl w:val="0"/>
                <w:numId w:val="8"/>
              </w:numPr>
              <w:spacing w:after="7" w:line="360" w:lineRule="auto"/>
              <w:ind w:hanging="360"/>
              <w:rPr>
                <w:rFonts w:ascii="Times New Roman" w:hAnsi="Times New Roman" w:cs="Times New Roman"/>
              </w:rPr>
            </w:pPr>
            <w:r w:rsidRPr="00955B21">
              <w:rPr>
                <w:rFonts w:ascii="Times New Roman" w:hAnsi="Times New Roman" w:cs="Times New Roman"/>
              </w:rPr>
              <w:t>S</w:t>
            </w:r>
            <w:r w:rsidR="002A5414" w:rsidRPr="00955B21">
              <w:rPr>
                <w:rFonts w:ascii="Times New Roman" w:hAnsi="Times New Roman" w:cs="Times New Roman"/>
              </w:rPr>
              <w:t>tandards-based curriculum maps</w:t>
            </w:r>
            <w:r w:rsidRPr="00955B21">
              <w:rPr>
                <w:rFonts w:ascii="Times New Roman" w:hAnsi="Times New Roman" w:cs="Times New Roman"/>
              </w:rPr>
              <w:t xml:space="preserve"> are provided paired with weekly grade level planning for literacy and mathematics.</w:t>
            </w:r>
            <w:r w:rsidR="002A5414" w:rsidRPr="00955B21">
              <w:rPr>
                <w:rFonts w:ascii="Times New Roman" w:hAnsi="Times New Roman" w:cs="Times New Roman"/>
              </w:rPr>
              <w:t xml:space="preserve"> </w:t>
            </w:r>
          </w:p>
          <w:p w:rsidR="009376EA" w:rsidRPr="00955B21" w:rsidRDefault="009376EA" w:rsidP="00955B21">
            <w:pPr>
              <w:numPr>
                <w:ilvl w:val="0"/>
                <w:numId w:val="8"/>
              </w:numPr>
              <w:spacing w:after="7" w:line="360" w:lineRule="auto"/>
              <w:ind w:hanging="360"/>
              <w:rPr>
                <w:rFonts w:ascii="Times New Roman" w:hAnsi="Times New Roman" w:cs="Times New Roman"/>
              </w:rPr>
            </w:pPr>
            <w:r>
              <w:rPr>
                <w:rFonts w:ascii="Times New Roman" w:hAnsi="Times New Roman" w:cs="Times New Roman"/>
              </w:rPr>
              <w:t xml:space="preserve">Grade level teams and multi-level teams gather to discuss and confirm horizontal and vertical alignment </w:t>
            </w:r>
          </w:p>
          <w:p w:rsidR="00D3732B" w:rsidRPr="00955B21" w:rsidRDefault="00D3732B" w:rsidP="00955B21">
            <w:pPr>
              <w:numPr>
                <w:ilvl w:val="0"/>
                <w:numId w:val="8"/>
              </w:numPr>
              <w:spacing w:after="7" w:line="360" w:lineRule="auto"/>
              <w:ind w:hanging="360"/>
              <w:rPr>
                <w:rFonts w:ascii="Times New Roman" w:hAnsi="Times New Roman" w:cs="Times New Roman"/>
              </w:rPr>
            </w:pPr>
            <w:r w:rsidRPr="00955B21">
              <w:rPr>
                <w:rFonts w:ascii="Times New Roman" w:hAnsi="Times New Roman" w:cs="Times New Roman"/>
              </w:rPr>
              <w:t>The classroom observation data</w:t>
            </w:r>
            <w:r w:rsidR="0085168E" w:rsidRPr="00955B21">
              <w:rPr>
                <w:rFonts w:ascii="Times New Roman" w:hAnsi="Times New Roman" w:cs="Times New Roman"/>
              </w:rPr>
              <w:t xml:space="preserve"> and reviewing of mapping documents</w:t>
            </w:r>
            <w:r w:rsidRPr="00955B21">
              <w:rPr>
                <w:rFonts w:ascii="Times New Roman" w:hAnsi="Times New Roman" w:cs="Times New Roman"/>
              </w:rPr>
              <w:t xml:space="preserve"> conducted by Marian’s team could identify learning objectives built on a sequential order of learning </w:t>
            </w:r>
          </w:p>
          <w:p w:rsidR="002A5414" w:rsidRPr="00955B21" w:rsidRDefault="00694D54" w:rsidP="00955B21">
            <w:pPr>
              <w:numPr>
                <w:ilvl w:val="0"/>
                <w:numId w:val="8"/>
              </w:numPr>
              <w:spacing w:after="7" w:line="360" w:lineRule="auto"/>
              <w:ind w:hanging="360"/>
              <w:rPr>
                <w:rFonts w:ascii="Times New Roman" w:hAnsi="Times New Roman" w:cs="Times New Roman"/>
              </w:rPr>
            </w:pPr>
            <w:r w:rsidRPr="00955B21">
              <w:rPr>
                <w:rFonts w:ascii="Times New Roman" w:hAnsi="Times New Roman" w:cs="Times New Roman"/>
              </w:rPr>
              <w:t>C</w:t>
            </w:r>
            <w:r w:rsidR="002A5414" w:rsidRPr="00955B21">
              <w:rPr>
                <w:rFonts w:ascii="Times New Roman" w:hAnsi="Times New Roman" w:cs="Times New Roman"/>
              </w:rPr>
              <w:t>lassroom observations confirmed that teacher lessons are focused on core learning objectives</w:t>
            </w:r>
            <w:r w:rsidR="00D3732B" w:rsidRPr="00955B21">
              <w:rPr>
                <w:rFonts w:ascii="Times New Roman" w:hAnsi="Times New Roman" w:cs="Times New Roman"/>
              </w:rPr>
              <w:t xml:space="preserve">, based on prior knowledge and appear to be horizontally aligned. </w:t>
            </w:r>
            <w:r w:rsidR="002A5414" w:rsidRPr="00955B21">
              <w:rPr>
                <w:rFonts w:ascii="Times New Roman" w:hAnsi="Times New Roman" w:cs="Times New Roman"/>
              </w:rPr>
              <w:t xml:space="preserve"> </w:t>
            </w:r>
          </w:p>
          <w:p w:rsidR="00E92FF5" w:rsidRPr="00955B21" w:rsidRDefault="0085168E" w:rsidP="00955B21">
            <w:pPr>
              <w:numPr>
                <w:ilvl w:val="0"/>
                <w:numId w:val="8"/>
              </w:numPr>
              <w:spacing w:after="7" w:line="360" w:lineRule="auto"/>
              <w:ind w:hanging="360"/>
              <w:rPr>
                <w:rFonts w:ascii="Times New Roman" w:hAnsi="Times New Roman" w:cs="Times New Roman"/>
              </w:rPr>
            </w:pPr>
            <w:r w:rsidRPr="00955B21">
              <w:rPr>
                <w:rFonts w:ascii="Times New Roman" w:hAnsi="Times New Roman" w:cs="Times New Roman"/>
              </w:rPr>
              <w:t xml:space="preserve">100% of </w:t>
            </w:r>
            <w:r w:rsidR="00D3732B" w:rsidRPr="00955B21">
              <w:rPr>
                <w:rFonts w:ascii="Times New Roman" w:hAnsi="Times New Roman" w:cs="Times New Roman"/>
              </w:rPr>
              <w:t>educators</w:t>
            </w:r>
            <w:r w:rsidRPr="00955B21">
              <w:rPr>
                <w:rFonts w:ascii="Times New Roman" w:hAnsi="Times New Roman" w:cs="Times New Roman"/>
              </w:rPr>
              <w:t xml:space="preserve"> and staff </w:t>
            </w:r>
            <w:r w:rsidR="00D3732B" w:rsidRPr="00955B21">
              <w:rPr>
                <w:rFonts w:ascii="Times New Roman" w:hAnsi="Times New Roman" w:cs="Times New Roman"/>
              </w:rPr>
              <w:t xml:space="preserve">surveyed </w:t>
            </w:r>
            <w:r w:rsidR="00694D54" w:rsidRPr="00955B21">
              <w:rPr>
                <w:rFonts w:ascii="Times New Roman" w:hAnsi="Times New Roman" w:cs="Times New Roman"/>
              </w:rPr>
              <w:t>agreed that a sequence of topics and academic content in their classrooms are prioritized and focused on learning objectives.</w:t>
            </w:r>
          </w:p>
          <w:p w:rsidR="00E92FF5" w:rsidRPr="00955B21" w:rsidRDefault="00E92FF5" w:rsidP="00955B21">
            <w:pPr>
              <w:numPr>
                <w:ilvl w:val="0"/>
                <w:numId w:val="8"/>
              </w:numPr>
              <w:spacing w:after="7" w:line="360" w:lineRule="auto"/>
              <w:rPr>
                <w:rFonts w:ascii="Times New Roman" w:hAnsi="Times New Roman" w:cs="Times New Roman"/>
              </w:rPr>
            </w:pPr>
            <w:r w:rsidRPr="00955B21">
              <w:rPr>
                <w:rFonts w:ascii="Times New Roman" w:hAnsi="Times New Roman" w:cs="Times New Roman"/>
              </w:rPr>
              <w:t xml:space="preserve">URBAN ACT Academy uses a plethora of curriculum documents procedures and practices pertaining to those documents to effectively deliver instruction.  </w:t>
            </w:r>
          </w:p>
          <w:p w:rsidR="00E92FF5" w:rsidRDefault="00E92FF5" w:rsidP="00E92FF5">
            <w:pPr>
              <w:spacing w:after="7" w:line="276" w:lineRule="auto"/>
            </w:pPr>
          </w:p>
        </w:tc>
      </w:tr>
    </w:tbl>
    <w:p w:rsidR="00E92FF5" w:rsidRDefault="00E92FF5" w:rsidP="002A5414">
      <w:pPr>
        <w:spacing w:after="0"/>
        <w:jc w:val="both"/>
      </w:pPr>
    </w:p>
    <w:p w:rsidR="00E92FF5" w:rsidRDefault="00E92FF5" w:rsidP="002A5414">
      <w:pPr>
        <w:spacing w:after="0"/>
        <w:jc w:val="both"/>
      </w:pPr>
    </w:p>
    <w:p w:rsidR="00694D54" w:rsidRDefault="00694D54" w:rsidP="002A5414">
      <w:pPr>
        <w:spacing w:after="0"/>
        <w:jc w:val="both"/>
      </w:pPr>
    </w:p>
    <w:tbl>
      <w:tblPr>
        <w:tblStyle w:val="TableGrid"/>
        <w:tblW w:w="9349" w:type="dxa"/>
        <w:tblInd w:w="6" w:type="dxa"/>
        <w:tblCellMar>
          <w:top w:w="43" w:type="dxa"/>
          <w:right w:w="113" w:type="dxa"/>
        </w:tblCellMar>
        <w:tblLook w:val="04A0" w:firstRow="1" w:lastRow="0" w:firstColumn="1" w:lastColumn="0" w:noHBand="0" w:noVBand="1"/>
      </w:tblPr>
      <w:tblGrid>
        <w:gridCol w:w="474"/>
        <w:gridCol w:w="7441"/>
        <w:gridCol w:w="1434"/>
      </w:tblGrid>
      <w:tr w:rsidR="002A5414" w:rsidTr="002A5414">
        <w:trPr>
          <w:trHeight w:val="457"/>
        </w:trPr>
        <w:tc>
          <w:tcPr>
            <w:tcW w:w="791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89"/>
        </w:trPr>
        <w:tc>
          <w:tcPr>
            <w:tcW w:w="7915" w:type="dxa"/>
            <w:gridSpan w:val="2"/>
            <w:tcBorders>
              <w:top w:val="single" w:sz="4" w:space="0" w:color="000000"/>
              <w:left w:val="single" w:sz="4" w:space="0" w:color="000000"/>
              <w:bottom w:val="single" w:sz="17" w:space="0" w:color="F2F2F2"/>
              <w:right w:val="single" w:sz="4" w:space="0" w:color="000000"/>
            </w:tcBorders>
          </w:tcPr>
          <w:p w:rsidR="002A5414" w:rsidRPr="00E92FF5" w:rsidRDefault="00E92FF5" w:rsidP="00E92FF5">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e) Instructional staff have access to provided materials to deliver the curriculum effectively.</w:t>
            </w:r>
          </w:p>
        </w:tc>
        <w:tc>
          <w:tcPr>
            <w:tcW w:w="1434" w:type="dxa"/>
            <w:tcBorders>
              <w:top w:val="single" w:sz="4" w:space="0" w:color="000000"/>
              <w:left w:val="single" w:sz="4" w:space="0" w:color="000000"/>
              <w:bottom w:val="single" w:sz="17" w:space="0" w:color="F2F2F2"/>
              <w:right w:val="single" w:sz="4" w:space="0" w:color="000000"/>
            </w:tcBorders>
          </w:tcPr>
          <w:p w:rsidR="002A5414" w:rsidRDefault="009376EA" w:rsidP="002A5414">
            <w:pPr>
              <w:spacing w:line="259" w:lineRule="auto"/>
              <w:ind w:left="1"/>
            </w:pPr>
            <w:r>
              <w:rPr>
                <w:b/>
                <w:u w:val="single" w:color="000000"/>
              </w:rPr>
              <w:t>sustaining</w:t>
            </w:r>
          </w:p>
        </w:tc>
      </w:tr>
      <w:tr w:rsidR="002A5414" w:rsidTr="002A5414">
        <w:trPr>
          <w:trHeight w:val="443"/>
        </w:trPr>
        <w:tc>
          <w:tcPr>
            <w:tcW w:w="9349" w:type="dxa"/>
            <w:gridSpan w:val="3"/>
            <w:tcBorders>
              <w:top w:val="single" w:sz="17" w:space="0" w:color="F2F2F2"/>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712403">
        <w:trPr>
          <w:trHeight w:val="7168"/>
        </w:trPr>
        <w:tc>
          <w:tcPr>
            <w:tcW w:w="9349" w:type="dxa"/>
            <w:gridSpan w:val="3"/>
            <w:tcBorders>
              <w:top w:val="single" w:sz="4" w:space="0" w:color="000000"/>
              <w:left w:val="single" w:sz="4" w:space="0" w:color="000000"/>
              <w:right w:val="single" w:sz="4" w:space="0" w:color="000000"/>
            </w:tcBorders>
          </w:tcPr>
          <w:p w:rsidR="00C92851" w:rsidRPr="00955B21" w:rsidRDefault="007555E8" w:rsidP="00955B21">
            <w:pPr>
              <w:numPr>
                <w:ilvl w:val="0"/>
                <w:numId w:val="10"/>
              </w:numPr>
              <w:spacing w:after="120" w:line="360" w:lineRule="auto"/>
              <w:ind w:hanging="360"/>
              <w:rPr>
                <w:rFonts w:ascii="Times New Roman" w:hAnsi="Times New Roman" w:cs="Times New Roman"/>
              </w:rPr>
            </w:pPr>
            <w:r w:rsidRPr="00955B21">
              <w:rPr>
                <w:rFonts w:ascii="Times New Roman" w:hAnsi="Times New Roman" w:cs="Times New Roman"/>
              </w:rPr>
              <w:t xml:space="preserve">  </w:t>
            </w:r>
            <w:r w:rsidR="00955B21">
              <w:rPr>
                <w:rFonts w:ascii="Times New Roman" w:hAnsi="Times New Roman" w:cs="Times New Roman"/>
              </w:rPr>
              <w:t xml:space="preserve">A plethora of </w:t>
            </w:r>
            <w:r w:rsidR="00C92851" w:rsidRPr="00955B21">
              <w:rPr>
                <w:rFonts w:ascii="Times New Roman" w:hAnsi="Times New Roman" w:cs="Times New Roman"/>
              </w:rPr>
              <w:t xml:space="preserve">Classroom Materials were evident to classroom observers on the day of the visit.  </w:t>
            </w:r>
          </w:p>
          <w:p w:rsidR="00C92851" w:rsidRPr="00955B21" w:rsidRDefault="00C92851" w:rsidP="00955B21">
            <w:pPr>
              <w:numPr>
                <w:ilvl w:val="0"/>
                <w:numId w:val="10"/>
              </w:numPr>
              <w:spacing w:after="120" w:line="360" w:lineRule="auto"/>
              <w:ind w:hanging="360"/>
              <w:rPr>
                <w:rFonts w:ascii="Times New Roman" w:hAnsi="Times New Roman" w:cs="Times New Roman"/>
              </w:rPr>
            </w:pPr>
            <w:r w:rsidRPr="00955B21">
              <w:rPr>
                <w:rFonts w:ascii="Times New Roman" w:hAnsi="Times New Roman" w:cs="Times New Roman"/>
              </w:rPr>
              <w:t xml:space="preserve">The materials observed being utilized by teachers were text books, multi-media support, hands on and concrete materials (especially for K-3 classrooms where hands on, concrete, explicit  materials are recommended) , but also present and noted in multiple classrooms at multiple grade levels. </w:t>
            </w:r>
          </w:p>
          <w:p w:rsidR="00C92851" w:rsidRPr="00955B21" w:rsidRDefault="00C92851" w:rsidP="00955B21">
            <w:pPr>
              <w:numPr>
                <w:ilvl w:val="0"/>
                <w:numId w:val="10"/>
              </w:numPr>
              <w:spacing w:line="360" w:lineRule="auto"/>
              <w:ind w:hanging="360"/>
              <w:rPr>
                <w:rFonts w:ascii="Times New Roman" w:hAnsi="Times New Roman" w:cs="Times New Roman"/>
              </w:rPr>
            </w:pPr>
            <w:r w:rsidRPr="00955B21">
              <w:rPr>
                <w:rFonts w:ascii="Times New Roman" w:hAnsi="Times New Roman" w:cs="Times New Roman"/>
              </w:rPr>
              <w:t>In addition, the teachers’ survey validated that Faculty confirmed they have the materials necessary to deliver curriculum effectively. In the survey, 83% of the teachers agreed that programs and materials are available to them to deli</w:t>
            </w:r>
            <w:r w:rsidR="00D55B73">
              <w:rPr>
                <w:rFonts w:ascii="Times New Roman" w:hAnsi="Times New Roman" w:cs="Times New Roman"/>
              </w:rPr>
              <w:t xml:space="preserve">ver the curriculum effectively (it should be noted that the other 17% of teachers gave varied responses indicating some focus on materials and delivery of  content should be reviewed and prioritized) </w:t>
            </w:r>
          </w:p>
          <w:p w:rsidR="00C92851" w:rsidRPr="00D55B73" w:rsidRDefault="00C92851" w:rsidP="00D55B73">
            <w:pPr>
              <w:pStyle w:val="ListParagraph"/>
              <w:numPr>
                <w:ilvl w:val="0"/>
                <w:numId w:val="10"/>
              </w:numPr>
              <w:spacing w:after="45" w:line="360" w:lineRule="auto"/>
              <w:rPr>
                <w:rFonts w:ascii="Times New Roman" w:hAnsi="Times New Roman" w:cs="Times New Roman"/>
              </w:rPr>
            </w:pPr>
            <w:r w:rsidRPr="00D55B73">
              <w:rPr>
                <w:rFonts w:ascii="Times New Roman" w:hAnsi="Times New Roman" w:cs="Times New Roman"/>
              </w:rPr>
              <w:t>Student interview groups were mostly positive in terms of materials they used on a daily basis in their classrooms.</w:t>
            </w:r>
          </w:p>
          <w:p w:rsidR="002A5414" w:rsidRPr="00D55B73" w:rsidRDefault="002A5414" w:rsidP="00D55B73">
            <w:pPr>
              <w:pStyle w:val="ListParagraph"/>
              <w:numPr>
                <w:ilvl w:val="0"/>
                <w:numId w:val="10"/>
              </w:numPr>
              <w:spacing w:after="118" w:line="360" w:lineRule="auto"/>
              <w:rPr>
                <w:rFonts w:ascii="Times New Roman" w:hAnsi="Times New Roman" w:cs="Times New Roman"/>
              </w:rPr>
            </w:pPr>
            <w:r w:rsidRPr="00D55B73">
              <w:rPr>
                <w:rFonts w:ascii="Times New Roman" w:hAnsi="Times New Roman" w:cs="Times New Roman"/>
              </w:rPr>
              <w:t xml:space="preserve">Curricular resources are being used by the teacher and students in a manner aligned to the lesson’s standard. </w:t>
            </w:r>
            <w:r w:rsidR="00712403" w:rsidRPr="00D55B73">
              <w:rPr>
                <w:rFonts w:ascii="Times New Roman" w:hAnsi="Times New Roman" w:cs="Times New Roman"/>
              </w:rPr>
              <w:t xml:space="preserve">. </w:t>
            </w:r>
            <w:r w:rsidRPr="00D55B73">
              <w:rPr>
                <w:rFonts w:ascii="Times New Roman" w:hAnsi="Times New Roman" w:cs="Times New Roman"/>
              </w:rPr>
              <w:t xml:space="preserve"> </w:t>
            </w:r>
            <w:r w:rsidRPr="00D55B73">
              <w:rPr>
                <w:rFonts w:ascii="Times New Roman" w:hAnsi="Times New Roman" w:cs="Times New Roman"/>
                <w:color w:val="05185A"/>
              </w:rPr>
              <w:t xml:space="preserve"> </w:t>
            </w:r>
          </w:p>
          <w:p w:rsidR="002A5414" w:rsidRPr="00955B21" w:rsidRDefault="002A5414" w:rsidP="00C81A23">
            <w:pPr>
              <w:pStyle w:val="ListParagraph"/>
              <w:numPr>
                <w:ilvl w:val="0"/>
                <w:numId w:val="31"/>
              </w:numPr>
              <w:spacing w:line="360" w:lineRule="auto"/>
              <w:rPr>
                <w:rFonts w:ascii="Times New Roman" w:hAnsi="Times New Roman" w:cs="Times New Roman"/>
              </w:rPr>
            </w:pPr>
            <w:r w:rsidRPr="00955B21">
              <w:rPr>
                <w:rFonts w:ascii="Times New Roman" w:hAnsi="Times New Roman" w:cs="Times New Roman"/>
              </w:rPr>
              <w:t>In al</w:t>
            </w:r>
            <w:r w:rsidR="00C5666D" w:rsidRPr="00955B21">
              <w:rPr>
                <w:rFonts w:ascii="Times New Roman" w:hAnsi="Times New Roman" w:cs="Times New Roman"/>
              </w:rPr>
              <w:t>most every classroom, there was</w:t>
            </w:r>
            <w:r w:rsidRPr="00955B21">
              <w:rPr>
                <w:rFonts w:ascii="Times New Roman" w:hAnsi="Times New Roman" w:cs="Times New Roman"/>
              </w:rPr>
              <w:t xml:space="preserve"> a variety of curriculum materials</w:t>
            </w:r>
            <w:r w:rsidR="00712403" w:rsidRPr="00955B21">
              <w:rPr>
                <w:rFonts w:ascii="Times New Roman" w:hAnsi="Times New Roman" w:cs="Times New Roman"/>
              </w:rPr>
              <w:t>, bo</w:t>
            </w:r>
            <w:r w:rsidR="00C92851" w:rsidRPr="00955B21">
              <w:rPr>
                <w:rFonts w:ascii="Times New Roman" w:hAnsi="Times New Roman" w:cs="Times New Roman"/>
              </w:rPr>
              <w:t xml:space="preserve">th concrete and </w:t>
            </w:r>
            <w:r w:rsidR="00C5666D" w:rsidRPr="00955B21">
              <w:rPr>
                <w:rFonts w:ascii="Times New Roman" w:hAnsi="Times New Roman" w:cs="Times New Roman"/>
              </w:rPr>
              <w:t xml:space="preserve">pictorial, available to provide additional understanding and support for the students. </w:t>
            </w:r>
          </w:p>
        </w:tc>
      </w:tr>
      <w:tr w:rsidR="002A5414" w:rsidTr="00712403">
        <w:trPr>
          <w:trHeight w:val="818"/>
        </w:trPr>
        <w:tc>
          <w:tcPr>
            <w:tcW w:w="474" w:type="dxa"/>
            <w:tcBorders>
              <w:top w:val="single" w:sz="4" w:space="0" w:color="000000"/>
              <w:left w:val="single" w:sz="4" w:space="0" w:color="000000"/>
              <w:bottom w:val="nil"/>
              <w:right w:val="nil"/>
            </w:tcBorders>
          </w:tcPr>
          <w:p w:rsidR="002A5414" w:rsidRDefault="002A5414" w:rsidP="002A5414">
            <w:pPr>
              <w:spacing w:line="259" w:lineRule="auto"/>
              <w:ind w:left="115"/>
            </w:pPr>
          </w:p>
        </w:tc>
        <w:tc>
          <w:tcPr>
            <w:tcW w:w="8875" w:type="dxa"/>
            <w:gridSpan w:val="2"/>
            <w:tcBorders>
              <w:left w:val="nil"/>
              <w:bottom w:val="nil"/>
              <w:right w:val="single" w:sz="4" w:space="0" w:color="000000"/>
            </w:tcBorders>
          </w:tcPr>
          <w:p w:rsidR="002A5414" w:rsidRPr="00955B21" w:rsidRDefault="002A5414" w:rsidP="00955B21">
            <w:pPr>
              <w:spacing w:line="360" w:lineRule="auto"/>
              <w:rPr>
                <w:rFonts w:ascii="Times New Roman" w:hAnsi="Times New Roman" w:cs="Times New Roman"/>
              </w:rPr>
            </w:pPr>
          </w:p>
        </w:tc>
      </w:tr>
      <w:tr w:rsidR="002A5414" w:rsidTr="009E39CD">
        <w:trPr>
          <w:trHeight w:val="227"/>
        </w:trPr>
        <w:tc>
          <w:tcPr>
            <w:tcW w:w="474" w:type="dxa"/>
            <w:tcBorders>
              <w:top w:val="nil"/>
              <w:left w:val="single" w:sz="4" w:space="0" w:color="000000"/>
              <w:bottom w:val="single" w:sz="4" w:space="0" w:color="000000"/>
              <w:right w:val="nil"/>
            </w:tcBorders>
          </w:tcPr>
          <w:p w:rsidR="002A5414" w:rsidRDefault="002A5414" w:rsidP="002A5414">
            <w:pPr>
              <w:spacing w:line="259" w:lineRule="auto"/>
              <w:ind w:left="115"/>
            </w:pPr>
          </w:p>
        </w:tc>
        <w:tc>
          <w:tcPr>
            <w:tcW w:w="8875" w:type="dxa"/>
            <w:gridSpan w:val="2"/>
            <w:tcBorders>
              <w:top w:val="nil"/>
              <w:left w:val="nil"/>
              <w:bottom w:val="single" w:sz="4" w:space="0" w:color="000000"/>
              <w:right w:val="single" w:sz="4" w:space="0" w:color="000000"/>
            </w:tcBorders>
          </w:tcPr>
          <w:p w:rsidR="002A5414" w:rsidRPr="00C5666D" w:rsidRDefault="002A5414" w:rsidP="00DB0C90">
            <w:pPr>
              <w:spacing w:line="360" w:lineRule="auto"/>
              <w:rPr>
                <w:rFonts w:ascii="Times New Roman" w:hAnsi="Times New Roman" w:cs="Times New Roman"/>
              </w:rPr>
            </w:pPr>
          </w:p>
        </w:tc>
      </w:tr>
    </w:tbl>
    <w:p w:rsidR="002A5414" w:rsidRDefault="002A5414" w:rsidP="002A5414">
      <w:pPr>
        <w:spacing w:after="0"/>
      </w:pPr>
      <w:r>
        <w:t xml:space="preserve"> </w:t>
      </w:r>
    </w:p>
    <w:p w:rsidR="00C63435" w:rsidRDefault="00C63435" w:rsidP="002A5414">
      <w:pPr>
        <w:spacing w:after="0"/>
      </w:pPr>
    </w:p>
    <w:p w:rsidR="00F7518B" w:rsidRDefault="00F7518B" w:rsidP="002A5414">
      <w:pPr>
        <w:spacing w:after="0"/>
      </w:pPr>
    </w:p>
    <w:p w:rsidR="009376EA" w:rsidRDefault="009376EA" w:rsidP="002A5414">
      <w:pPr>
        <w:spacing w:after="0"/>
      </w:pPr>
    </w:p>
    <w:p w:rsidR="00D55B73" w:rsidRDefault="00D55B73" w:rsidP="002A5414">
      <w:pPr>
        <w:spacing w:after="0"/>
      </w:pPr>
    </w:p>
    <w:p w:rsidR="00D55B73" w:rsidRDefault="00D55B73" w:rsidP="002A5414">
      <w:pPr>
        <w:spacing w:after="0"/>
      </w:pP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C92851">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lastRenderedPageBreak/>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C92851">
        <w:trPr>
          <w:trHeight w:val="494"/>
        </w:trPr>
        <w:tc>
          <w:tcPr>
            <w:tcW w:w="7915" w:type="dxa"/>
            <w:tcBorders>
              <w:top w:val="single" w:sz="4" w:space="0" w:color="000000"/>
              <w:left w:val="single" w:sz="4" w:space="0" w:color="000000"/>
              <w:bottom w:val="single" w:sz="4" w:space="0" w:color="000000"/>
              <w:right w:val="single" w:sz="4" w:space="0" w:color="000000"/>
            </w:tcBorders>
          </w:tcPr>
          <w:p w:rsidR="002A5414" w:rsidRPr="00E92FF5" w:rsidRDefault="00E92FF5" w:rsidP="00E92FF5">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f) Instructional staff understand and uniformly use curriculum documents and related program materials to effectively deliver instruction.</w:t>
            </w:r>
          </w:p>
        </w:tc>
        <w:tc>
          <w:tcPr>
            <w:tcW w:w="1434" w:type="dxa"/>
            <w:tcBorders>
              <w:top w:val="single" w:sz="4" w:space="0" w:color="000000"/>
              <w:left w:val="single" w:sz="4" w:space="0" w:color="000000"/>
              <w:bottom w:val="single" w:sz="4" w:space="0" w:color="000000"/>
              <w:right w:val="single" w:sz="4" w:space="0" w:color="000000"/>
            </w:tcBorders>
          </w:tcPr>
          <w:p w:rsidR="002A5414" w:rsidRPr="00D31CE2" w:rsidRDefault="00667087" w:rsidP="002A5414">
            <w:pPr>
              <w:spacing w:line="259" w:lineRule="auto"/>
              <w:ind w:left="1"/>
              <w:rPr>
                <w:sz w:val="24"/>
                <w:szCs w:val="24"/>
              </w:rPr>
            </w:pPr>
            <w:r w:rsidRPr="00D31CE2">
              <w:rPr>
                <w:b/>
                <w:sz w:val="24"/>
                <w:szCs w:val="24"/>
                <w:u w:val="single" w:color="000000"/>
              </w:rPr>
              <w:t>Sustaining</w:t>
            </w:r>
          </w:p>
        </w:tc>
      </w:tr>
      <w:tr w:rsidR="002A5414" w:rsidTr="00C92851">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C92851" w:rsidTr="00C92851">
        <w:trPr>
          <w:trHeight w:val="2194"/>
        </w:trPr>
        <w:tc>
          <w:tcPr>
            <w:tcW w:w="9349" w:type="dxa"/>
            <w:gridSpan w:val="2"/>
            <w:tcBorders>
              <w:top w:val="single" w:sz="4" w:space="0" w:color="000000"/>
              <w:left w:val="single" w:sz="4" w:space="0" w:color="000000"/>
              <w:bottom w:val="single" w:sz="4" w:space="0" w:color="000000"/>
              <w:right w:val="single" w:sz="4" w:space="0" w:color="000000"/>
            </w:tcBorders>
          </w:tcPr>
          <w:p w:rsidR="00C92851" w:rsidRPr="00D55B73" w:rsidRDefault="00C92851" w:rsidP="00C92851">
            <w:pPr>
              <w:spacing w:after="45" w:line="360" w:lineRule="auto"/>
              <w:rPr>
                <w:rFonts w:ascii="Times New Roman" w:hAnsi="Times New Roman" w:cs="Times New Roman"/>
              </w:rPr>
            </w:pPr>
            <w:r>
              <w:t xml:space="preserve">  </w:t>
            </w:r>
            <w:r w:rsidRPr="00D55B73">
              <w:rPr>
                <w:rFonts w:ascii="Times New Roman" w:hAnsi="Times New Roman" w:cs="Times New Roman"/>
              </w:rPr>
              <w:t xml:space="preserve">URBAN ACT Academy uses a plethora of curriculum documents procedures and practices pertaining to those documents to effectively deliver instruction.  </w:t>
            </w:r>
          </w:p>
          <w:p w:rsidR="00C92851" w:rsidRPr="00D55B73" w:rsidRDefault="00C92851" w:rsidP="00C81A23">
            <w:pPr>
              <w:pStyle w:val="ListParagraph"/>
              <w:numPr>
                <w:ilvl w:val="0"/>
                <w:numId w:val="30"/>
              </w:numPr>
              <w:spacing w:after="45" w:line="360" w:lineRule="auto"/>
              <w:rPr>
                <w:rFonts w:ascii="Times New Roman" w:hAnsi="Times New Roman" w:cs="Times New Roman"/>
              </w:rPr>
            </w:pPr>
            <w:r w:rsidRPr="00D55B73">
              <w:rPr>
                <w:rFonts w:ascii="Times New Roman" w:hAnsi="Times New Roman" w:cs="Times New Roman"/>
              </w:rPr>
              <w:t>In teacher interview sessions, teachers con</w:t>
            </w:r>
            <w:r w:rsidR="00D55B73" w:rsidRPr="00D55B73">
              <w:rPr>
                <w:rFonts w:ascii="Times New Roman" w:hAnsi="Times New Roman" w:cs="Times New Roman"/>
              </w:rPr>
              <w:t xml:space="preserve">firmed they have access to and </w:t>
            </w:r>
            <w:r w:rsidRPr="00D55B73">
              <w:rPr>
                <w:rFonts w:ascii="Times New Roman" w:hAnsi="Times New Roman" w:cs="Times New Roman"/>
              </w:rPr>
              <w:t>ut</w:t>
            </w:r>
            <w:r w:rsidR="00D55B73" w:rsidRPr="00D55B73">
              <w:rPr>
                <w:rFonts w:ascii="Times New Roman" w:hAnsi="Times New Roman" w:cs="Times New Roman"/>
              </w:rPr>
              <w:t xml:space="preserve">ilize curriculum documents and </w:t>
            </w:r>
            <w:r w:rsidRPr="00D55B73">
              <w:rPr>
                <w:rFonts w:ascii="Times New Roman" w:hAnsi="Times New Roman" w:cs="Times New Roman"/>
              </w:rPr>
              <w:t xml:space="preserve">related program </w:t>
            </w:r>
            <w:r w:rsidR="00144CFD" w:rsidRPr="00D55B73">
              <w:rPr>
                <w:rFonts w:ascii="Times New Roman" w:hAnsi="Times New Roman" w:cs="Times New Roman"/>
              </w:rPr>
              <w:t>materials to</w:t>
            </w:r>
            <w:r w:rsidRPr="00D55B73">
              <w:rPr>
                <w:rFonts w:ascii="Times New Roman" w:hAnsi="Times New Roman" w:cs="Times New Roman"/>
              </w:rPr>
              <w:t xml:space="preserve"> </w:t>
            </w:r>
            <w:r w:rsidR="00144CFD" w:rsidRPr="00D55B73">
              <w:rPr>
                <w:rFonts w:ascii="Times New Roman" w:hAnsi="Times New Roman" w:cs="Times New Roman"/>
              </w:rPr>
              <w:t>inform delivery</w:t>
            </w:r>
            <w:r w:rsidRPr="00D55B73">
              <w:rPr>
                <w:rFonts w:ascii="Times New Roman" w:hAnsi="Times New Roman" w:cs="Times New Roman"/>
              </w:rPr>
              <w:t xml:space="preserve"> of curriculum.</w:t>
            </w:r>
          </w:p>
          <w:p w:rsidR="00C92851" w:rsidRPr="00D55B73" w:rsidRDefault="00C92851" w:rsidP="00C81A23">
            <w:pPr>
              <w:pStyle w:val="ListParagraph"/>
              <w:numPr>
                <w:ilvl w:val="0"/>
                <w:numId w:val="30"/>
              </w:numPr>
              <w:spacing w:after="45" w:line="360" w:lineRule="auto"/>
              <w:rPr>
                <w:rFonts w:ascii="Times New Roman" w:hAnsi="Times New Roman" w:cs="Times New Roman"/>
              </w:rPr>
            </w:pPr>
            <w:r w:rsidRPr="00D55B73">
              <w:rPr>
                <w:rFonts w:ascii="Times New Roman" w:hAnsi="Times New Roman" w:cs="Times New Roman"/>
              </w:rPr>
              <w:t>During classroom observations, members of the evaluation team looked for</w:t>
            </w:r>
            <w:r w:rsidR="009E39CD">
              <w:rPr>
                <w:rFonts w:ascii="Times New Roman" w:hAnsi="Times New Roman" w:cs="Times New Roman"/>
              </w:rPr>
              <w:t xml:space="preserve"> and observed</w:t>
            </w:r>
            <w:r w:rsidRPr="00D55B73">
              <w:rPr>
                <w:rFonts w:ascii="Times New Roman" w:hAnsi="Times New Roman" w:cs="Times New Roman"/>
              </w:rPr>
              <w:t xml:space="preserve"> the following evidence that teachers understand and uniformly use curriculum documents and materials to effectively deliver instruction: </w:t>
            </w:r>
          </w:p>
          <w:p w:rsidR="00C92851" w:rsidRPr="00D55B73" w:rsidRDefault="00C92851" w:rsidP="00CF7640">
            <w:pPr>
              <w:numPr>
                <w:ilvl w:val="1"/>
                <w:numId w:val="9"/>
              </w:numPr>
              <w:spacing w:after="6" w:line="360" w:lineRule="auto"/>
              <w:ind w:hanging="360"/>
              <w:rPr>
                <w:rFonts w:ascii="Times New Roman" w:hAnsi="Times New Roman" w:cs="Times New Roman"/>
              </w:rPr>
            </w:pPr>
            <w:r w:rsidRPr="00D55B73">
              <w:rPr>
                <w:rFonts w:ascii="Times New Roman" w:hAnsi="Times New Roman" w:cs="Times New Roman"/>
              </w:rPr>
              <w:t xml:space="preserve">The lesson’s standard is clearly and completely displayed in the classroom or verbalized to the students; </w:t>
            </w:r>
          </w:p>
          <w:p w:rsidR="00C92851" w:rsidRPr="00D55B73" w:rsidRDefault="00C92851" w:rsidP="00CF7640">
            <w:pPr>
              <w:numPr>
                <w:ilvl w:val="1"/>
                <w:numId w:val="9"/>
              </w:numPr>
              <w:spacing w:after="116" w:line="360" w:lineRule="auto"/>
              <w:ind w:hanging="360"/>
              <w:rPr>
                <w:rFonts w:ascii="Times New Roman" w:hAnsi="Times New Roman" w:cs="Times New Roman"/>
              </w:rPr>
            </w:pPr>
            <w:r w:rsidRPr="00D55B73">
              <w:rPr>
                <w:rFonts w:ascii="Times New Roman" w:hAnsi="Times New Roman" w:cs="Times New Roman"/>
              </w:rPr>
              <w:t>The lesson</w:t>
            </w:r>
            <w:r w:rsidR="009E39CD">
              <w:rPr>
                <w:rFonts w:ascii="Times New Roman" w:hAnsi="Times New Roman" w:cs="Times New Roman"/>
              </w:rPr>
              <w:t xml:space="preserve">s observed by the evaluation team confirm  alignment </w:t>
            </w:r>
            <w:r w:rsidRPr="00D55B73">
              <w:rPr>
                <w:rFonts w:ascii="Times New Roman" w:hAnsi="Times New Roman" w:cs="Times New Roman"/>
              </w:rPr>
              <w:t xml:space="preserve"> to the cited standard; </w:t>
            </w:r>
          </w:p>
          <w:p w:rsidR="00C92851" w:rsidRPr="00D55B73" w:rsidRDefault="00C92851" w:rsidP="00CF7640">
            <w:pPr>
              <w:numPr>
                <w:ilvl w:val="1"/>
                <w:numId w:val="9"/>
              </w:numPr>
              <w:spacing w:after="118" w:line="360" w:lineRule="auto"/>
              <w:ind w:hanging="360"/>
              <w:rPr>
                <w:rFonts w:ascii="Times New Roman" w:hAnsi="Times New Roman" w:cs="Times New Roman"/>
              </w:rPr>
            </w:pPr>
            <w:r w:rsidRPr="00D55B73">
              <w:rPr>
                <w:rFonts w:ascii="Times New Roman" w:hAnsi="Times New Roman" w:cs="Times New Roman"/>
              </w:rPr>
              <w:t xml:space="preserve">The teacher is following a lesson plan to deliver instruction; </w:t>
            </w:r>
          </w:p>
          <w:p w:rsidR="00C92851" w:rsidRPr="00D55B73" w:rsidRDefault="00C92851" w:rsidP="00CF7640">
            <w:pPr>
              <w:numPr>
                <w:ilvl w:val="1"/>
                <w:numId w:val="9"/>
              </w:numPr>
              <w:spacing w:after="118" w:line="360" w:lineRule="auto"/>
              <w:ind w:hanging="360"/>
              <w:rPr>
                <w:rFonts w:ascii="Times New Roman" w:hAnsi="Times New Roman" w:cs="Times New Roman"/>
              </w:rPr>
            </w:pPr>
            <w:r w:rsidRPr="00D55B73">
              <w:rPr>
                <w:rFonts w:ascii="Times New Roman" w:hAnsi="Times New Roman" w:cs="Times New Roman"/>
              </w:rPr>
              <w:t xml:space="preserve">Curricular resources are being used by the teacher and students in a manner aligned to the lesson’s standard. </w:t>
            </w:r>
          </w:p>
          <w:p w:rsidR="00C92851" w:rsidRPr="00A81973" w:rsidRDefault="00D55B73" w:rsidP="00C81A23">
            <w:pPr>
              <w:pStyle w:val="ListParagraph"/>
              <w:numPr>
                <w:ilvl w:val="0"/>
                <w:numId w:val="31"/>
              </w:numPr>
              <w:spacing w:after="118" w:line="360" w:lineRule="auto"/>
              <w:rPr>
                <w:rFonts w:ascii="Times New Roman" w:hAnsi="Times New Roman" w:cs="Times New Roman"/>
              </w:rPr>
            </w:pPr>
            <w:r w:rsidRPr="00A81973">
              <w:rPr>
                <w:rFonts w:ascii="Times New Roman" w:hAnsi="Times New Roman" w:cs="Times New Roman"/>
              </w:rPr>
              <w:t xml:space="preserve">96% of the faculty felt </w:t>
            </w:r>
            <w:r w:rsidR="00A81973" w:rsidRPr="00A81973">
              <w:rPr>
                <w:rFonts w:ascii="Times New Roman" w:hAnsi="Times New Roman" w:cs="Times New Roman"/>
              </w:rPr>
              <w:t>they had the materials they needed to deliver curriculum effectively.</w:t>
            </w:r>
          </w:p>
        </w:tc>
      </w:tr>
    </w:tbl>
    <w:p w:rsidR="002A5414" w:rsidRDefault="002A5414" w:rsidP="002A5414">
      <w:pPr>
        <w:spacing w:after="0"/>
      </w:pPr>
      <w:r>
        <w:t xml:space="preserve"> </w:t>
      </w:r>
    </w:p>
    <w:tbl>
      <w:tblPr>
        <w:tblStyle w:val="TableGrid"/>
        <w:tblW w:w="9351" w:type="dxa"/>
        <w:tblInd w:w="5" w:type="dxa"/>
        <w:tblCellMar>
          <w:top w:w="54" w:type="dxa"/>
          <w:left w:w="114" w:type="dxa"/>
          <w:right w:w="115" w:type="dxa"/>
        </w:tblCellMar>
        <w:tblLook w:val="04A0" w:firstRow="1" w:lastRow="0" w:firstColumn="1" w:lastColumn="0" w:noHBand="0" w:noVBand="1"/>
      </w:tblPr>
      <w:tblGrid>
        <w:gridCol w:w="7378"/>
        <w:gridCol w:w="1973"/>
      </w:tblGrid>
      <w:tr w:rsidR="002A5414" w:rsidTr="0074266A">
        <w:trPr>
          <w:trHeight w:val="728"/>
        </w:trPr>
        <w:tc>
          <w:tcPr>
            <w:tcW w:w="7377"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0" w:lineRule="auto"/>
              <w:ind w:left="1"/>
            </w:pPr>
            <w:r>
              <w:rPr>
                <w:b/>
                <w:color w:val="05185A"/>
              </w:rPr>
              <w:t xml:space="preserve">Indicator 4.2: Are the teaching processes (pedagogies) consistent with URBAN ACT Academy’s mission? </w:t>
            </w:r>
          </w:p>
          <w:p w:rsidR="002A5414" w:rsidRDefault="002A5414" w:rsidP="002A5414">
            <w:pPr>
              <w:spacing w:line="259" w:lineRule="auto"/>
              <w:ind w:left="1"/>
            </w:pPr>
            <w:r>
              <w:rPr>
                <w:b/>
                <w:color w:val="05185A"/>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A5414" w:rsidRPr="0074266A" w:rsidRDefault="0074266A" w:rsidP="009735B9">
            <w:pPr>
              <w:spacing w:line="259" w:lineRule="auto"/>
              <w:rPr>
                <w:rFonts w:ascii="Times New Roman" w:hAnsi="Times New Roman" w:cs="Times New Roman"/>
                <w:b/>
                <w:u w:val="single"/>
              </w:rPr>
            </w:pPr>
            <w:r w:rsidRPr="0074266A">
              <w:rPr>
                <w:rFonts w:ascii="Times New Roman" w:hAnsi="Times New Roman" w:cs="Times New Roman"/>
                <w:b/>
                <w:u w:val="single"/>
              </w:rPr>
              <w:t xml:space="preserve">Meets </w:t>
            </w:r>
            <w:r w:rsidR="006847D3" w:rsidRPr="0074266A">
              <w:rPr>
                <w:rFonts w:ascii="Times New Roman" w:hAnsi="Times New Roman" w:cs="Times New Roman"/>
                <w:b/>
                <w:u w:val="single"/>
              </w:rPr>
              <w:t>Standard</w:t>
            </w:r>
            <w:r w:rsidRPr="0074266A">
              <w:rPr>
                <w:rFonts w:ascii="Times New Roman" w:hAnsi="Times New Roman" w:cs="Times New Roman"/>
                <w:b/>
                <w:u w:val="single"/>
              </w:rPr>
              <w:t>s</w:t>
            </w:r>
          </w:p>
        </w:tc>
      </w:tr>
    </w:tbl>
    <w:p w:rsidR="002A5414" w:rsidRDefault="002A5414" w:rsidP="002A5414">
      <w:pPr>
        <w:spacing w:after="0"/>
        <w:jc w:val="both"/>
      </w:pPr>
      <w:r>
        <w:rPr>
          <w:color w:val="05185A"/>
        </w:rPr>
        <w:t xml:space="preserve">  </w:t>
      </w:r>
    </w:p>
    <w:tbl>
      <w:tblPr>
        <w:tblStyle w:val="TableGrid"/>
        <w:tblW w:w="9349" w:type="dxa"/>
        <w:tblInd w:w="6" w:type="dxa"/>
        <w:tblCellMar>
          <w:top w:w="56" w:type="dxa"/>
          <w:left w:w="114" w:type="dxa"/>
          <w:right w:w="179"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D31CE2">
        <w:trPr>
          <w:trHeight w:val="429"/>
        </w:trPr>
        <w:tc>
          <w:tcPr>
            <w:tcW w:w="7915"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pPr>
            <w:r>
              <w:t xml:space="preserve"> </w:t>
            </w:r>
            <w:r w:rsidR="00C92851">
              <w:rPr>
                <w:rFonts w:ascii="Palatino-Italic" w:hAnsi="Palatino-Italic" w:cs="Palatino-Italic"/>
                <w:i/>
                <w:iCs/>
                <w:sz w:val="24"/>
                <w:szCs w:val="24"/>
              </w:rPr>
              <w:t>a) The curriculum is implemented in all classrooms with fidelity</w:t>
            </w:r>
          </w:p>
        </w:tc>
        <w:tc>
          <w:tcPr>
            <w:tcW w:w="1434" w:type="dxa"/>
            <w:tcBorders>
              <w:top w:val="single" w:sz="4" w:space="0" w:color="000000"/>
              <w:left w:val="single" w:sz="4" w:space="0" w:color="000000"/>
              <w:bottom w:val="single" w:sz="4" w:space="0" w:color="000000"/>
              <w:right w:val="single" w:sz="4" w:space="0" w:color="000000"/>
            </w:tcBorders>
          </w:tcPr>
          <w:p w:rsidR="002A5414" w:rsidRDefault="00D31CE2" w:rsidP="002A5414">
            <w:pPr>
              <w:spacing w:line="259" w:lineRule="auto"/>
              <w:ind w:left="1"/>
            </w:pPr>
            <w:r>
              <w:rPr>
                <w:b/>
                <w:u w:val="single" w:color="000000"/>
              </w:rPr>
              <w:t>Sustaining</w:t>
            </w:r>
            <w:r w:rsidR="002A5414">
              <w:t xml:space="preserve">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DB0C90">
        <w:trPr>
          <w:trHeight w:val="834"/>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2A5414" w:rsidP="00CF7640">
            <w:pPr>
              <w:numPr>
                <w:ilvl w:val="0"/>
                <w:numId w:val="11"/>
              </w:numPr>
              <w:spacing w:line="366" w:lineRule="auto"/>
              <w:ind w:hanging="360"/>
              <w:jc w:val="both"/>
            </w:pPr>
            <w:r>
              <w:t xml:space="preserve">In the evaluator </w:t>
            </w:r>
            <w:r w:rsidR="00A81973">
              <w:t xml:space="preserve">classroom </w:t>
            </w:r>
            <w:r>
              <w:t>observations,</w:t>
            </w:r>
            <w:r w:rsidR="00C63435">
              <w:t xml:space="preserve"> </w:t>
            </w:r>
            <w:r w:rsidR="0021128A">
              <w:t xml:space="preserve">there was evidence that in the majority of </w:t>
            </w:r>
            <w:r>
              <w:t>classrooms, the curriculum was being implemented appropriately</w:t>
            </w:r>
            <w:r w:rsidR="0021128A">
              <w:t xml:space="preserve"> in terms of </w:t>
            </w:r>
            <w:r w:rsidR="00C92851">
              <w:t xml:space="preserve">fidelity, </w:t>
            </w:r>
            <w:r w:rsidR="00E51B79">
              <w:t xml:space="preserve">design, implementation, state standards, </w:t>
            </w:r>
            <w:r w:rsidR="00A81973">
              <w:t xml:space="preserve">appropriateness to student learning </w:t>
            </w:r>
            <w:r w:rsidR="00E51B79">
              <w:t>and delivery of instruction.</w:t>
            </w:r>
          </w:p>
          <w:p w:rsidR="002A5414" w:rsidRDefault="0021128A" w:rsidP="00CF7640">
            <w:pPr>
              <w:numPr>
                <w:ilvl w:val="0"/>
                <w:numId w:val="11"/>
              </w:numPr>
              <w:spacing w:after="28" w:line="369" w:lineRule="auto"/>
              <w:ind w:hanging="360"/>
              <w:jc w:val="both"/>
            </w:pPr>
            <w:r>
              <w:lastRenderedPageBreak/>
              <w:t xml:space="preserve">The </w:t>
            </w:r>
            <w:r w:rsidR="009634BF">
              <w:t xml:space="preserve">overwhelming </w:t>
            </w:r>
            <w:r>
              <w:t xml:space="preserve">majority of the </w:t>
            </w:r>
            <w:r w:rsidR="002A5414">
              <w:t>observation rubrics scored</w:t>
            </w:r>
            <w:r w:rsidR="00DB0C90">
              <w:t xml:space="preserve"> by the evaluators</w:t>
            </w:r>
            <w:r>
              <w:t xml:space="preserve"> </w:t>
            </w:r>
            <w:r w:rsidR="002A5414">
              <w:t>from K</w:t>
            </w:r>
            <w:r>
              <w:t xml:space="preserve">-8 </w:t>
            </w:r>
            <w:r w:rsidR="00FC455D">
              <w:t>observations</w:t>
            </w:r>
            <w:r w:rsidR="009634BF">
              <w:t xml:space="preserve"> determined</w:t>
            </w:r>
            <w:r>
              <w:t xml:space="preserve"> </w:t>
            </w:r>
            <w:r w:rsidR="009634BF">
              <w:t>the curriculum</w:t>
            </w:r>
            <w:r w:rsidR="00647650">
              <w:t xml:space="preserve"> implemented in </w:t>
            </w:r>
            <w:r w:rsidR="009634BF">
              <w:t xml:space="preserve">the classrooms were implemented according to design </w:t>
            </w:r>
            <w:r w:rsidR="00C92851">
              <w:t>and with fidelity</w:t>
            </w:r>
            <w:r w:rsidR="009E39CD">
              <w:t>.</w:t>
            </w:r>
            <w:r w:rsidR="002A5414">
              <w:t xml:space="preserve">  </w:t>
            </w:r>
          </w:p>
          <w:p w:rsidR="002A5414" w:rsidRDefault="00DB0C90" w:rsidP="00A81973">
            <w:pPr>
              <w:numPr>
                <w:ilvl w:val="0"/>
                <w:numId w:val="11"/>
              </w:numPr>
              <w:spacing w:line="360" w:lineRule="auto"/>
              <w:ind w:hanging="360"/>
              <w:jc w:val="both"/>
            </w:pPr>
            <w:r>
              <w:t xml:space="preserve">The Faculty </w:t>
            </w:r>
            <w:r w:rsidR="002A5414">
              <w:t>surveyed also su</w:t>
            </w:r>
            <w:r w:rsidR="009634BF">
              <w:t>ggested that</w:t>
            </w:r>
            <w:r>
              <w:t xml:space="preserve"> this is the case, with 96% </w:t>
            </w:r>
            <w:r w:rsidR="009634BF">
              <w:t xml:space="preserve">responding in agreement </w:t>
            </w:r>
            <w:r w:rsidR="002A5414">
              <w:t xml:space="preserve">the curriculum is being implemented in the majority of classrooms according to its design. </w:t>
            </w:r>
          </w:p>
          <w:p w:rsidR="00D31CE2" w:rsidRDefault="00D31CE2" w:rsidP="00A81973">
            <w:pPr>
              <w:numPr>
                <w:ilvl w:val="0"/>
                <w:numId w:val="11"/>
              </w:numPr>
              <w:spacing w:line="360" w:lineRule="auto"/>
              <w:ind w:hanging="360"/>
              <w:jc w:val="both"/>
            </w:pPr>
            <w:r>
              <w:t>Administrator walk throughs provide feedback to faculty on a regular basis</w:t>
            </w:r>
            <w:r w:rsidR="00B93261">
              <w:t xml:space="preserve"> that informs instruction</w:t>
            </w:r>
          </w:p>
          <w:p w:rsidR="00B93261" w:rsidRDefault="00B93261" w:rsidP="00A81973">
            <w:pPr>
              <w:numPr>
                <w:ilvl w:val="0"/>
                <w:numId w:val="11"/>
              </w:numPr>
              <w:spacing w:line="360" w:lineRule="auto"/>
              <w:ind w:hanging="360"/>
              <w:jc w:val="both"/>
            </w:pPr>
            <w:r>
              <w:t>Some classrooms observed did struggle with pacing.</w:t>
            </w:r>
          </w:p>
        </w:tc>
      </w:tr>
    </w:tbl>
    <w:p w:rsidR="009634BF" w:rsidRDefault="009634BF" w:rsidP="002A5414">
      <w:pPr>
        <w:spacing w:after="0"/>
      </w:pP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494"/>
        </w:trPr>
        <w:tc>
          <w:tcPr>
            <w:tcW w:w="7915" w:type="dxa"/>
            <w:tcBorders>
              <w:top w:val="single" w:sz="4" w:space="0" w:color="000000"/>
              <w:left w:val="single" w:sz="4" w:space="0" w:color="000000"/>
              <w:bottom w:val="single" w:sz="4" w:space="0" w:color="000000"/>
              <w:right w:val="single" w:sz="4" w:space="0" w:color="000000"/>
            </w:tcBorders>
          </w:tcPr>
          <w:p w:rsidR="002A5414" w:rsidRPr="00A36CD8" w:rsidRDefault="002A5414" w:rsidP="00A36CD8">
            <w:pPr>
              <w:autoSpaceDE w:val="0"/>
              <w:autoSpaceDN w:val="0"/>
              <w:adjustRightInd w:val="0"/>
              <w:rPr>
                <w:rFonts w:ascii="Palatino-Italic" w:hAnsi="Palatino-Italic" w:cs="Palatino-Italic"/>
                <w:i/>
                <w:iCs/>
                <w:sz w:val="24"/>
                <w:szCs w:val="24"/>
              </w:rPr>
            </w:pPr>
            <w:r>
              <w:t xml:space="preserve"> </w:t>
            </w:r>
            <w:r w:rsidR="00A36CD8">
              <w:rPr>
                <w:rFonts w:ascii="Palatino-Italic" w:hAnsi="Palatino-Italic" w:cs="Palatino-Italic"/>
                <w:i/>
                <w:iCs/>
                <w:sz w:val="24"/>
                <w:szCs w:val="24"/>
              </w:rPr>
              <w:t xml:space="preserve">b) A clearly documented lesson internalization process is used to explicitly target core learning objectives across all academic areas </w:t>
            </w:r>
          </w:p>
        </w:tc>
        <w:tc>
          <w:tcPr>
            <w:tcW w:w="1434" w:type="dxa"/>
            <w:tcBorders>
              <w:top w:val="single" w:sz="4" w:space="0" w:color="000000"/>
              <w:left w:val="single" w:sz="4" w:space="0" w:color="000000"/>
              <w:bottom w:val="single" w:sz="4" w:space="0" w:color="000000"/>
              <w:right w:val="single" w:sz="4" w:space="0" w:color="000000"/>
            </w:tcBorders>
          </w:tcPr>
          <w:p w:rsidR="002A5414" w:rsidRDefault="00667087" w:rsidP="002A5414">
            <w:pPr>
              <w:spacing w:line="259" w:lineRule="auto"/>
              <w:ind w:left="1"/>
            </w:pPr>
            <w:r>
              <w:rPr>
                <w:b/>
                <w:u w:val="single" w:color="000000"/>
              </w:rPr>
              <w:t xml:space="preserve">Sustaining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3020"/>
        </w:trPr>
        <w:tc>
          <w:tcPr>
            <w:tcW w:w="9349" w:type="dxa"/>
            <w:gridSpan w:val="2"/>
            <w:tcBorders>
              <w:top w:val="single" w:sz="4" w:space="0" w:color="000000"/>
              <w:left w:val="single" w:sz="4" w:space="0" w:color="000000"/>
              <w:bottom w:val="single" w:sz="4" w:space="0" w:color="000000"/>
              <w:right w:val="single" w:sz="4" w:space="0" w:color="000000"/>
            </w:tcBorders>
          </w:tcPr>
          <w:p w:rsidR="00A36CD8" w:rsidRDefault="002A5414" w:rsidP="00CF7640">
            <w:pPr>
              <w:numPr>
                <w:ilvl w:val="0"/>
                <w:numId w:val="12"/>
              </w:numPr>
              <w:spacing w:after="1" w:line="363" w:lineRule="auto"/>
              <w:ind w:hanging="360"/>
            </w:pPr>
            <w:r>
              <w:t xml:space="preserve">In nearly every classroom visited, evaluation team members observed instruction </w:t>
            </w:r>
            <w:r w:rsidR="00E51B79">
              <w:t xml:space="preserve">that was </w:t>
            </w:r>
            <w:r w:rsidR="00A36CD8">
              <w:t xml:space="preserve">thoughtful, </w:t>
            </w:r>
            <w:r w:rsidR="00E51B79">
              <w:t>focused on</w:t>
            </w:r>
            <w:r w:rsidR="00247AFA">
              <w:t xml:space="preserve"> a</w:t>
            </w:r>
            <w:r w:rsidR="00E51B79">
              <w:t xml:space="preserve"> </w:t>
            </w:r>
            <w:r w:rsidR="009634BF">
              <w:t>stated</w:t>
            </w:r>
            <w:r w:rsidR="00EE5702">
              <w:t xml:space="preserve"> or observed</w:t>
            </w:r>
            <w:r w:rsidR="009634BF">
              <w:t xml:space="preserve"> learning objective</w:t>
            </w:r>
            <w:r w:rsidR="00B93261">
              <w:t xml:space="preserve"> that teachers were in command of </w:t>
            </w:r>
            <w:r w:rsidR="009634BF">
              <w:t xml:space="preserve">. </w:t>
            </w:r>
            <w:r w:rsidR="00A36CD8">
              <w:t xml:space="preserve"> </w:t>
            </w:r>
            <w:r w:rsidR="00B93261">
              <w:t>presenting curricula through learning objectives</w:t>
            </w:r>
          </w:p>
          <w:p w:rsidR="00A81973" w:rsidRDefault="00A81973" w:rsidP="00CF7640">
            <w:pPr>
              <w:numPr>
                <w:ilvl w:val="0"/>
                <w:numId w:val="12"/>
              </w:numPr>
              <w:spacing w:after="1" w:line="363" w:lineRule="auto"/>
              <w:ind w:hanging="360"/>
            </w:pPr>
            <w:r>
              <w:t>A clear pattern of delivery permeated throughout the classrooms suggesting a process of  internalization</w:t>
            </w:r>
          </w:p>
          <w:p w:rsidR="00A36CD8" w:rsidRDefault="00A36CD8" w:rsidP="00CF7640">
            <w:pPr>
              <w:numPr>
                <w:ilvl w:val="0"/>
                <w:numId w:val="12"/>
              </w:numPr>
              <w:spacing w:after="1" w:line="363" w:lineRule="auto"/>
              <w:ind w:hanging="360"/>
            </w:pPr>
            <w:r>
              <w:t xml:space="preserve">In </w:t>
            </w:r>
            <w:r w:rsidR="002A5414">
              <w:t xml:space="preserve">most cases the </w:t>
            </w:r>
            <w:r>
              <w:t xml:space="preserve">learning </w:t>
            </w:r>
            <w:r w:rsidR="002A5414">
              <w:t>objective</w:t>
            </w:r>
            <w:r w:rsidR="009634BF">
              <w:t xml:space="preserve">s were clear to the </w:t>
            </w:r>
            <w:r w:rsidR="00EE5702">
              <w:t xml:space="preserve">classroom </w:t>
            </w:r>
            <w:r w:rsidR="009634BF">
              <w:t>observers</w:t>
            </w:r>
            <w:r w:rsidR="00A81973">
              <w:t xml:space="preserve"> providing a documented lesson plan that spoke </w:t>
            </w:r>
            <w:r w:rsidR="00144CFD">
              <w:t>to patterns</w:t>
            </w:r>
            <w:r w:rsidR="00A81973">
              <w:t xml:space="preserve"> and process of the curriculum.</w:t>
            </w:r>
          </w:p>
          <w:p w:rsidR="00EE5702" w:rsidRDefault="002B2F90" w:rsidP="00CF7640">
            <w:pPr>
              <w:numPr>
                <w:ilvl w:val="0"/>
                <w:numId w:val="12"/>
              </w:numPr>
              <w:spacing w:after="1" w:line="363" w:lineRule="auto"/>
              <w:ind w:hanging="360"/>
            </w:pPr>
            <w:r>
              <w:t xml:space="preserve"> T</w:t>
            </w:r>
            <w:r w:rsidR="004E435A">
              <w:t>eacher verbalization</w:t>
            </w:r>
            <w:r w:rsidR="00247AFA">
              <w:t xml:space="preserve"> of learning objectives </w:t>
            </w:r>
            <w:r w:rsidR="00EE5702">
              <w:t>utilized during the lesson</w:t>
            </w:r>
            <w:r w:rsidR="00247AFA">
              <w:t xml:space="preserve"> indicated a process </w:t>
            </w:r>
            <w:r w:rsidR="000A319C">
              <w:t>of thoughtful</w:t>
            </w:r>
            <w:r w:rsidR="00247AFA">
              <w:t xml:space="preserve"> Internalization to target learning objectives. </w:t>
            </w:r>
          </w:p>
          <w:p w:rsidR="002B2F90" w:rsidRDefault="00EE5702" w:rsidP="00CF7640">
            <w:pPr>
              <w:numPr>
                <w:ilvl w:val="0"/>
                <w:numId w:val="12"/>
              </w:numPr>
              <w:spacing w:after="1" w:line="363" w:lineRule="auto"/>
              <w:ind w:hanging="360"/>
            </w:pPr>
            <w:r>
              <w:t xml:space="preserve">The </w:t>
            </w:r>
            <w:r w:rsidR="002A5414">
              <w:t>materials</w:t>
            </w:r>
            <w:r w:rsidR="002B2F90">
              <w:t xml:space="preserve"> thoughtfully</w:t>
            </w:r>
            <w:r w:rsidR="002A5414">
              <w:t xml:space="preserve"> </w:t>
            </w:r>
            <w:r w:rsidR="002B2F90">
              <w:t>selected presented support</w:t>
            </w:r>
            <w:r>
              <w:t xml:space="preserve"> to the delivery of the core learning objectives. </w:t>
            </w:r>
          </w:p>
          <w:p w:rsidR="002B2F90" w:rsidRPr="002B2F90" w:rsidRDefault="002B2F90" w:rsidP="00CF7640">
            <w:pPr>
              <w:numPr>
                <w:ilvl w:val="0"/>
                <w:numId w:val="12"/>
              </w:numPr>
              <w:spacing w:after="1" w:line="363" w:lineRule="auto"/>
              <w:ind w:hanging="360"/>
            </w:pPr>
            <w:r w:rsidRPr="002B2F90">
              <w:rPr>
                <w:rFonts w:cstheme="minorHAnsi"/>
              </w:rPr>
              <w:t>There is a clear expectation of regular lesson internalization for all teachers</w:t>
            </w:r>
            <w:r>
              <w:t xml:space="preserve"> </w:t>
            </w:r>
            <w:r w:rsidRPr="002B2F90">
              <w:rPr>
                <w:rFonts w:cstheme="minorHAnsi"/>
              </w:rPr>
              <w:t>where they engage in this process, collaborate with an instructional coach and</w:t>
            </w:r>
            <w:r w:rsidRPr="002B2F90">
              <w:t xml:space="preserve"> </w:t>
            </w:r>
            <w:r w:rsidRPr="002B2F90">
              <w:rPr>
                <w:rFonts w:cstheme="minorHAnsi"/>
              </w:rPr>
              <w:t>receive feedback.</w:t>
            </w:r>
          </w:p>
          <w:p w:rsidR="00C35F4F" w:rsidRPr="002B2F90" w:rsidRDefault="00EE5702" w:rsidP="00CF7640">
            <w:pPr>
              <w:numPr>
                <w:ilvl w:val="0"/>
                <w:numId w:val="12"/>
              </w:numPr>
              <w:spacing w:line="259" w:lineRule="auto"/>
              <w:ind w:hanging="360"/>
            </w:pPr>
            <w:r>
              <w:t xml:space="preserve">Classroom observations shared a consensus that confirms teachers, delivered instruction that was focused on the stated learning objective. </w:t>
            </w:r>
          </w:p>
        </w:tc>
      </w:tr>
    </w:tbl>
    <w:p w:rsidR="002A5414" w:rsidRDefault="002A5414" w:rsidP="002A5414">
      <w:pPr>
        <w:spacing w:after="0"/>
        <w:jc w:val="both"/>
      </w:pPr>
      <w:r>
        <w:t xml:space="preserve"> </w:t>
      </w:r>
    </w:p>
    <w:tbl>
      <w:tblPr>
        <w:tblStyle w:val="TableGrid"/>
        <w:tblW w:w="9063" w:type="dxa"/>
        <w:tblInd w:w="6" w:type="dxa"/>
        <w:tblCellMar>
          <w:top w:w="56" w:type="dxa"/>
          <w:right w:w="115" w:type="dxa"/>
        </w:tblCellMar>
        <w:tblLook w:val="04A0" w:firstRow="1" w:lastRow="0" w:firstColumn="1" w:lastColumn="0" w:noHBand="0" w:noVBand="1"/>
      </w:tblPr>
      <w:tblGrid>
        <w:gridCol w:w="7458"/>
        <w:gridCol w:w="1605"/>
      </w:tblGrid>
      <w:tr w:rsidR="00304CA5" w:rsidTr="001E614D">
        <w:trPr>
          <w:trHeight w:val="447"/>
        </w:trPr>
        <w:tc>
          <w:tcPr>
            <w:tcW w:w="7458" w:type="dxa"/>
            <w:tcBorders>
              <w:top w:val="single" w:sz="4" w:space="0" w:color="000000"/>
              <w:left w:val="single" w:sz="4" w:space="0" w:color="000000"/>
              <w:bottom w:val="single" w:sz="4" w:space="0" w:color="000000"/>
              <w:right w:val="single" w:sz="4" w:space="0" w:color="000000"/>
            </w:tcBorders>
            <w:shd w:val="clear" w:color="auto" w:fill="F2F2F2"/>
          </w:tcPr>
          <w:p w:rsidR="00304CA5" w:rsidRDefault="00304CA5" w:rsidP="00F91220">
            <w:pPr>
              <w:spacing w:line="259" w:lineRule="auto"/>
            </w:pPr>
            <w:r>
              <w:rPr>
                <w:b/>
              </w:rPr>
              <w:t>Element</w:t>
            </w:r>
            <w: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F2F2F2"/>
          </w:tcPr>
          <w:p w:rsidR="00304CA5" w:rsidRDefault="00304CA5" w:rsidP="00F91220">
            <w:pPr>
              <w:spacing w:line="259" w:lineRule="auto"/>
              <w:ind w:left="1"/>
            </w:pPr>
            <w:r>
              <w:rPr>
                <w:b/>
              </w:rPr>
              <w:t>Evaluation</w:t>
            </w:r>
            <w:r>
              <w:t xml:space="preserve"> </w:t>
            </w:r>
          </w:p>
        </w:tc>
      </w:tr>
      <w:tr w:rsidR="00304CA5" w:rsidTr="001E614D">
        <w:trPr>
          <w:trHeight w:val="857"/>
        </w:trPr>
        <w:tc>
          <w:tcPr>
            <w:tcW w:w="7458" w:type="dxa"/>
            <w:tcBorders>
              <w:top w:val="single" w:sz="4" w:space="0" w:color="000000"/>
              <w:left w:val="single" w:sz="4" w:space="0" w:color="000000"/>
              <w:bottom w:val="single" w:sz="4" w:space="0" w:color="000000"/>
              <w:right w:val="single" w:sz="4" w:space="0" w:color="000000"/>
            </w:tcBorders>
          </w:tcPr>
          <w:p w:rsidR="00304CA5" w:rsidRPr="00247AFA" w:rsidRDefault="00247AFA" w:rsidP="00247AFA">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c) A clearly documented lesson internalization process is used to explicitly identify a wide range of instructional strategies that target core learning objectives across all academic areas.</w:t>
            </w:r>
          </w:p>
        </w:tc>
        <w:tc>
          <w:tcPr>
            <w:tcW w:w="1605" w:type="dxa"/>
            <w:tcBorders>
              <w:top w:val="single" w:sz="4" w:space="0" w:color="000000"/>
              <w:left w:val="single" w:sz="4" w:space="0" w:color="000000"/>
              <w:bottom w:val="single" w:sz="4" w:space="0" w:color="000000"/>
              <w:right w:val="single" w:sz="4" w:space="0" w:color="000000"/>
            </w:tcBorders>
          </w:tcPr>
          <w:p w:rsidR="00304CA5" w:rsidRPr="00667087" w:rsidRDefault="00667087" w:rsidP="00F91220">
            <w:pPr>
              <w:spacing w:line="259" w:lineRule="auto"/>
              <w:ind w:left="1"/>
              <w:rPr>
                <w:b/>
                <w:u w:val="single"/>
              </w:rPr>
            </w:pPr>
            <w:r>
              <w:t xml:space="preserve"> </w:t>
            </w:r>
            <w:r w:rsidR="00CC1F1D">
              <w:rPr>
                <w:b/>
                <w:u w:val="single"/>
              </w:rPr>
              <w:t>Implementing</w:t>
            </w:r>
          </w:p>
        </w:tc>
      </w:tr>
      <w:tr w:rsidR="00304CA5" w:rsidTr="001E614D">
        <w:trPr>
          <w:trHeight w:val="447"/>
        </w:trPr>
        <w:tc>
          <w:tcPr>
            <w:tcW w:w="90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04CA5" w:rsidRDefault="00304CA5" w:rsidP="00F91220">
            <w:pPr>
              <w:spacing w:line="259" w:lineRule="auto"/>
            </w:pPr>
            <w:r>
              <w:rPr>
                <w:b/>
              </w:rPr>
              <w:lastRenderedPageBreak/>
              <w:t>Findings</w:t>
            </w:r>
            <w:r>
              <w:t xml:space="preserve"> </w:t>
            </w:r>
          </w:p>
          <w:p w:rsidR="001E614D" w:rsidRPr="0096557F" w:rsidRDefault="001E614D" w:rsidP="0096557F">
            <w:pPr>
              <w:pStyle w:val="ListParagraph"/>
              <w:numPr>
                <w:ilvl w:val="0"/>
                <w:numId w:val="13"/>
              </w:numPr>
              <w:spacing w:line="360" w:lineRule="auto"/>
              <w:ind w:right="142"/>
              <w:rPr>
                <w:rFonts w:ascii="Times New Roman" w:hAnsi="Times New Roman" w:cs="Times New Roman"/>
              </w:rPr>
            </w:pPr>
            <w:r w:rsidRPr="0096557F">
              <w:rPr>
                <w:rFonts w:ascii="Times New Roman" w:hAnsi="Times New Roman" w:cs="Times New Roman"/>
              </w:rPr>
              <w:t xml:space="preserve">In </w:t>
            </w:r>
            <w:r w:rsidR="004E435A" w:rsidRPr="0096557F">
              <w:rPr>
                <w:rFonts w:ascii="Times New Roman" w:hAnsi="Times New Roman" w:cs="Times New Roman"/>
              </w:rPr>
              <w:t xml:space="preserve">some of </w:t>
            </w:r>
            <w:r w:rsidRPr="0096557F">
              <w:rPr>
                <w:rFonts w:ascii="Times New Roman" w:hAnsi="Times New Roman" w:cs="Times New Roman"/>
              </w:rPr>
              <w:t xml:space="preserve">the classrooms observed, the evaluation team found </w:t>
            </w:r>
            <w:r w:rsidR="00A81973" w:rsidRPr="0096557F">
              <w:rPr>
                <w:rFonts w:ascii="Times New Roman" w:hAnsi="Times New Roman" w:cs="Times New Roman"/>
              </w:rPr>
              <w:t>appropriate rigor/challenge, flow and pacing that</w:t>
            </w:r>
            <w:r w:rsidRPr="0096557F">
              <w:rPr>
                <w:rFonts w:ascii="Times New Roman" w:hAnsi="Times New Roman" w:cs="Times New Roman"/>
              </w:rPr>
              <w:t xml:space="preserve"> appropriate</w:t>
            </w:r>
            <w:r w:rsidR="00A81973" w:rsidRPr="0096557F">
              <w:rPr>
                <w:rFonts w:ascii="Times New Roman" w:hAnsi="Times New Roman" w:cs="Times New Roman"/>
              </w:rPr>
              <w:t>ly met</w:t>
            </w:r>
            <w:r w:rsidRPr="0096557F">
              <w:rPr>
                <w:rFonts w:ascii="Times New Roman" w:hAnsi="Times New Roman" w:cs="Times New Roman"/>
              </w:rPr>
              <w:t xml:space="preserve"> to the needs of the students, the lesson and age group</w:t>
            </w:r>
            <w:r w:rsidR="004E435A" w:rsidRPr="0096557F">
              <w:rPr>
                <w:rFonts w:ascii="Times New Roman" w:hAnsi="Times New Roman" w:cs="Times New Roman"/>
              </w:rPr>
              <w:t xml:space="preserve"> in three quarters </w:t>
            </w:r>
            <w:r w:rsidR="00BA5EFA" w:rsidRPr="0096557F">
              <w:rPr>
                <w:rFonts w:ascii="Times New Roman" w:hAnsi="Times New Roman" w:cs="Times New Roman"/>
              </w:rPr>
              <w:t>of the classrooms visited</w:t>
            </w:r>
            <w:r w:rsidRPr="0096557F">
              <w:rPr>
                <w:rFonts w:ascii="Times New Roman" w:hAnsi="Times New Roman" w:cs="Times New Roman"/>
              </w:rPr>
              <w:t xml:space="preserve">.   </w:t>
            </w:r>
          </w:p>
          <w:p w:rsidR="00A81973" w:rsidRPr="0096557F" w:rsidRDefault="00A81973" w:rsidP="0096557F">
            <w:pPr>
              <w:pStyle w:val="ListParagraph"/>
              <w:numPr>
                <w:ilvl w:val="0"/>
                <w:numId w:val="13"/>
              </w:numPr>
              <w:spacing w:line="360" w:lineRule="auto"/>
              <w:ind w:right="142"/>
              <w:rPr>
                <w:rFonts w:ascii="Times New Roman" w:hAnsi="Times New Roman" w:cs="Times New Roman"/>
              </w:rPr>
            </w:pPr>
            <w:r w:rsidRPr="0096557F">
              <w:rPr>
                <w:rFonts w:ascii="Times New Roman" w:hAnsi="Times New Roman" w:cs="Times New Roman"/>
              </w:rPr>
              <w:t>Multiple structured strategies were observed in the classroom</w:t>
            </w:r>
          </w:p>
          <w:p w:rsidR="00A81973" w:rsidRPr="0096557F" w:rsidRDefault="00A81973" w:rsidP="0096557F">
            <w:pPr>
              <w:pStyle w:val="ListParagraph"/>
              <w:numPr>
                <w:ilvl w:val="0"/>
                <w:numId w:val="13"/>
              </w:numPr>
              <w:spacing w:line="360" w:lineRule="auto"/>
              <w:ind w:right="142"/>
              <w:rPr>
                <w:rFonts w:ascii="Times New Roman" w:hAnsi="Times New Roman" w:cs="Times New Roman"/>
              </w:rPr>
            </w:pPr>
            <w:r w:rsidRPr="0096557F">
              <w:rPr>
                <w:rFonts w:ascii="Times New Roman" w:hAnsi="Times New Roman" w:cs="Times New Roman"/>
              </w:rPr>
              <w:t>96% of faculty confirm instructional activities they utilize in their classrooms use differentiated</w:t>
            </w:r>
            <w:r w:rsidR="0096557F" w:rsidRPr="0096557F">
              <w:rPr>
                <w:rFonts w:ascii="Times New Roman" w:hAnsi="Times New Roman" w:cs="Times New Roman"/>
              </w:rPr>
              <w:t xml:space="preserve"> strategies to engage their students.</w:t>
            </w:r>
            <w:r w:rsidRPr="0096557F">
              <w:rPr>
                <w:rFonts w:ascii="Times New Roman" w:hAnsi="Times New Roman" w:cs="Times New Roman"/>
              </w:rPr>
              <w:t xml:space="preserve"> </w:t>
            </w:r>
          </w:p>
          <w:p w:rsidR="0096557F" w:rsidRPr="001E614D" w:rsidRDefault="0096557F" w:rsidP="0096557F">
            <w:pPr>
              <w:pStyle w:val="ListParagraph"/>
              <w:numPr>
                <w:ilvl w:val="0"/>
                <w:numId w:val="13"/>
              </w:numPr>
              <w:spacing w:line="360" w:lineRule="auto"/>
              <w:ind w:right="142"/>
            </w:pPr>
            <w:r w:rsidRPr="0096557F">
              <w:rPr>
                <w:rFonts w:ascii="Times New Roman" w:hAnsi="Times New Roman" w:cs="Times New Roman"/>
              </w:rPr>
              <w:t>Teacher interviews supported the use of Place Based Learning coupled with strategies that would teach the objec</w:t>
            </w:r>
            <w:r w:rsidR="00144CFD">
              <w:rPr>
                <w:rFonts w:ascii="Times New Roman" w:hAnsi="Times New Roman" w:cs="Times New Roman"/>
              </w:rPr>
              <w:t xml:space="preserve">tive at hand, and also offer a </w:t>
            </w:r>
            <w:r w:rsidRPr="0096557F">
              <w:rPr>
                <w:rFonts w:ascii="Times New Roman" w:hAnsi="Times New Roman" w:cs="Times New Roman"/>
              </w:rPr>
              <w:t>high interest kevel for their students</w:t>
            </w:r>
            <w:r>
              <w:t>.</w:t>
            </w:r>
          </w:p>
          <w:p w:rsidR="001E614D" w:rsidRPr="00667087" w:rsidRDefault="00BA5EFA" w:rsidP="00A81973">
            <w:pPr>
              <w:spacing w:line="367" w:lineRule="auto"/>
              <w:ind w:left="360" w:right="142"/>
            </w:pPr>
            <w:r>
              <w:t xml:space="preserve"> </w:t>
            </w:r>
          </w:p>
        </w:tc>
      </w:tr>
    </w:tbl>
    <w:p w:rsidR="00304CA5" w:rsidRDefault="00304CA5" w:rsidP="002A5414">
      <w:pPr>
        <w:spacing w:after="0"/>
        <w:jc w:val="both"/>
      </w:pPr>
    </w:p>
    <w:p w:rsidR="00304CA5" w:rsidRDefault="00304CA5" w:rsidP="002A5414">
      <w:pPr>
        <w:spacing w:after="0"/>
        <w:jc w:val="both"/>
      </w:pPr>
    </w:p>
    <w:p w:rsidR="002A5414" w:rsidRDefault="002A5414" w:rsidP="002A5414">
      <w:pPr>
        <w:spacing w:after="0"/>
      </w:pPr>
      <w:r>
        <w:t xml:space="preserve"> </w:t>
      </w:r>
    </w:p>
    <w:tbl>
      <w:tblPr>
        <w:tblStyle w:val="TableGrid"/>
        <w:tblW w:w="9349" w:type="dxa"/>
        <w:tblInd w:w="6" w:type="dxa"/>
        <w:tblCellMar>
          <w:top w:w="43" w:type="dxa"/>
          <w:left w:w="114" w:type="dxa"/>
          <w:right w:w="80"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89"/>
        </w:trPr>
        <w:tc>
          <w:tcPr>
            <w:tcW w:w="7915" w:type="dxa"/>
            <w:tcBorders>
              <w:top w:val="single" w:sz="4" w:space="0" w:color="000000"/>
              <w:left w:val="single" w:sz="4" w:space="0" w:color="000000"/>
              <w:bottom w:val="single" w:sz="17" w:space="0" w:color="F2F2F2"/>
              <w:right w:val="single" w:sz="4" w:space="0" w:color="000000"/>
            </w:tcBorders>
          </w:tcPr>
          <w:p w:rsidR="002A5414" w:rsidRPr="000A319C" w:rsidRDefault="000A319C" w:rsidP="000A319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Instruction is differentiated based on ongoing formative assessment of student learning needs, identified student interests, and preferred learning styles.</w:t>
            </w:r>
          </w:p>
        </w:tc>
        <w:tc>
          <w:tcPr>
            <w:tcW w:w="1434" w:type="dxa"/>
            <w:tcBorders>
              <w:top w:val="single" w:sz="4" w:space="0" w:color="000000"/>
              <w:left w:val="single" w:sz="4" w:space="0" w:color="000000"/>
              <w:bottom w:val="single" w:sz="17" w:space="0" w:color="F2F2F2"/>
              <w:right w:val="single" w:sz="4" w:space="0" w:color="000000"/>
            </w:tcBorders>
          </w:tcPr>
          <w:p w:rsidR="002A5414" w:rsidRDefault="003E68C7" w:rsidP="002A5414">
            <w:pPr>
              <w:spacing w:line="259" w:lineRule="auto"/>
              <w:ind w:left="1"/>
            </w:pPr>
            <w:r>
              <w:rPr>
                <w:b/>
                <w:u w:val="single" w:color="000000"/>
              </w:rPr>
              <w:t>sustained</w:t>
            </w:r>
          </w:p>
        </w:tc>
      </w:tr>
      <w:tr w:rsidR="002A5414" w:rsidTr="002A5414">
        <w:trPr>
          <w:trHeight w:val="443"/>
        </w:trPr>
        <w:tc>
          <w:tcPr>
            <w:tcW w:w="9349" w:type="dxa"/>
            <w:gridSpan w:val="2"/>
            <w:tcBorders>
              <w:top w:val="single" w:sz="17" w:space="0" w:color="F2F2F2"/>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3843"/>
        </w:trPr>
        <w:tc>
          <w:tcPr>
            <w:tcW w:w="9349" w:type="dxa"/>
            <w:gridSpan w:val="2"/>
            <w:tcBorders>
              <w:top w:val="single" w:sz="4" w:space="0" w:color="000000"/>
              <w:left w:val="single" w:sz="4" w:space="0" w:color="000000"/>
              <w:bottom w:val="single" w:sz="4" w:space="0" w:color="000000"/>
              <w:right w:val="single" w:sz="4" w:space="0" w:color="000000"/>
            </w:tcBorders>
          </w:tcPr>
          <w:p w:rsidR="006B3CAC" w:rsidRDefault="00CB77C2" w:rsidP="00CF7640">
            <w:pPr>
              <w:numPr>
                <w:ilvl w:val="0"/>
                <w:numId w:val="14"/>
              </w:numPr>
              <w:spacing w:line="359" w:lineRule="auto"/>
              <w:ind w:right="12" w:hanging="360"/>
            </w:pPr>
            <w:r>
              <w:t>Differentiated activities were noted in every classroom witnessed by the Marian team as they observed</w:t>
            </w:r>
            <w:r w:rsidR="00667087">
              <w:t xml:space="preserve"> instruction from faculty</w:t>
            </w:r>
            <w:r>
              <w:t xml:space="preserve">. </w:t>
            </w:r>
            <w:r w:rsidR="002A5414">
              <w:t>A variety of instructional strategies were be</w:t>
            </w:r>
            <w:r>
              <w:t>ing implemented by teachers including</w:t>
            </w:r>
            <w:r w:rsidR="002A5414">
              <w:t xml:space="preserve"> scaffoldin</w:t>
            </w:r>
            <w:r>
              <w:t xml:space="preserve">g, formative feedback, </w:t>
            </w:r>
            <w:r w:rsidR="006B3CAC">
              <w:t xml:space="preserve">place based learning, </w:t>
            </w:r>
            <w:r>
              <w:t>questioning</w:t>
            </w:r>
            <w:r w:rsidR="006B3CAC">
              <w:t xml:space="preserve">, think, pair, share, hands on activities </w:t>
            </w:r>
            <w:r w:rsidR="002A5414">
              <w:t xml:space="preserve"> being the primary ones obse</w:t>
            </w:r>
            <w:r w:rsidR="006B3CAC">
              <w:t xml:space="preserve">rved in the classrooms. </w:t>
            </w:r>
          </w:p>
          <w:p w:rsidR="003E68C7" w:rsidRPr="003E68C7" w:rsidRDefault="000A319C" w:rsidP="003E68C7">
            <w:pPr>
              <w:numPr>
                <w:ilvl w:val="0"/>
                <w:numId w:val="14"/>
              </w:numPr>
              <w:spacing w:line="359" w:lineRule="auto"/>
              <w:ind w:right="12" w:hanging="360"/>
            </w:pPr>
            <w:r>
              <w:t>Thoughtful preparation in terms of instructional activities geared to student</w:t>
            </w:r>
            <w:r w:rsidR="00B93261">
              <w:t xml:space="preserve"> interests and learning styles </w:t>
            </w:r>
            <w:r>
              <w:t>were observed in several classrooms</w:t>
            </w:r>
            <w:r w:rsidR="00B93261">
              <w:t xml:space="preserve">. Observers did note that some classrooms had students who appeared “lost” in the instruction, and were  </w:t>
            </w:r>
            <w:r w:rsidR="003E68C7">
              <w:t>not engaged</w:t>
            </w:r>
            <w:r w:rsidR="003E68C7" w:rsidRPr="003E68C7">
              <w:t xml:space="preserve"> </w:t>
            </w:r>
          </w:p>
          <w:p w:rsidR="002A5414" w:rsidRPr="000A319C" w:rsidRDefault="000A319C" w:rsidP="00CF7640">
            <w:pPr>
              <w:numPr>
                <w:ilvl w:val="0"/>
                <w:numId w:val="14"/>
              </w:numPr>
              <w:spacing w:line="359" w:lineRule="auto"/>
              <w:ind w:right="12" w:hanging="360"/>
            </w:pPr>
            <w:r>
              <w:t xml:space="preserve">Small group instruction tailored to the needs of the group were observed in several grade levels. </w:t>
            </w:r>
            <w:r w:rsidR="002A5414" w:rsidRPr="000A319C">
              <w:t xml:space="preserve"> </w:t>
            </w:r>
          </w:p>
          <w:p w:rsidR="002A5414" w:rsidRDefault="00667087" w:rsidP="00CF7640">
            <w:pPr>
              <w:numPr>
                <w:ilvl w:val="0"/>
                <w:numId w:val="14"/>
              </w:numPr>
              <w:spacing w:line="360" w:lineRule="auto"/>
              <w:ind w:right="12" w:hanging="360"/>
            </w:pPr>
            <w:r>
              <w:t>96%</w:t>
            </w:r>
            <w:r w:rsidR="00CB77C2">
              <w:t xml:space="preserve"> faculty respondents </w:t>
            </w:r>
            <w:r w:rsidR="002A5414">
              <w:t xml:space="preserve">agree that instructional activities use differentiated strategies. </w:t>
            </w:r>
          </w:p>
          <w:p w:rsidR="006B3CAC" w:rsidRDefault="006B3CAC" w:rsidP="00CF7640">
            <w:pPr>
              <w:numPr>
                <w:ilvl w:val="0"/>
                <w:numId w:val="14"/>
              </w:numPr>
              <w:spacing w:line="360" w:lineRule="auto"/>
              <w:ind w:right="12" w:hanging="360"/>
            </w:pPr>
            <w:r>
              <w:t>Student interview groups were able to identify multiple ways their teachers were able to engage them and teach them</w:t>
            </w:r>
            <w:r w:rsidR="00647650">
              <w:t xml:space="preserve">. Some strategies mentioned by students could be identified by the Marian team as </w:t>
            </w:r>
            <w:r>
              <w:t>research based instructional strategies.</w:t>
            </w:r>
          </w:p>
        </w:tc>
      </w:tr>
    </w:tbl>
    <w:p w:rsidR="002A5414" w:rsidRDefault="002A5414" w:rsidP="002A5414">
      <w:pPr>
        <w:spacing w:after="0"/>
      </w:pPr>
      <w:r>
        <w:t xml:space="preserve"> </w:t>
      </w:r>
    </w:p>
    <w:p w:rsidR="00C63435" w:rsidRDefault="00C63435" w:rsidP="002A5414">
      <w:pPr>
        <w:spacing w:after="0"/>
      </w:pPr>
    </w:p>
    <w:p w:rsidR="0096557F" w:rsidRDefault="0096557F" w:rsidP="002A5414">
      <w:pPr>
        <w:spacing w:after="0"/>
      </w:pPr>
    </w:p>
    <w:p w:rsidR="0096557F" w:rsidRDefault="0096557F" w:rsidP="002A5414">
      <w:pPr>
        <w:spacing w:after="0"/>
      </w:pPr>
    </w:p>
    <w:p w:rsidR="00C63435" w:rsidRDefault="00C63435" w:rsidP="002A5414">
      <w:pPr>
        <w:spacing w:after="0"/>
      </w:pPr>
    </w:p>
    <w:tbl>
      <w:tblPr>
        <w:tblStyle w:val="TableGrid"/>
        <w:tblW w:w="9439" w:type="dxa"/>
        <w:tblInd w:w="6" w:type="dxa"/>
        <w:tblCellMar>
          <w:top w:w="56" w:type="dxa"/>
          <w:left w:w="114" w:type="dxa"/>
          <w:right w:w="115" w:type="dxa"/>
        </w:tblCellMar>
        <w:tblLook w:val="04A0" w:firstRow="1" w:lastRow="0" w:firstColumn="1" w:lastColumn="0" w:noHBand="0" w:noVBand="1"/>
      </w:tblPr>
      <w:tblGrid>
        <w:gridCol w:w="7991"/>
        <w:gridCol w:w="1448"/>
      </w:tblGrid>
      <w:tr w:rsidR="002A5414" w:rsidTr="00647650">
        <w:trPr>
          <w:trHeight w:val="429"/>
        </w:trPr>
        <w:tc>
          <w:tcPr>
            <w:tcW w:w="7991"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647650">
        <w:trPr>
          <w:trHeight w:val="464"/>
        </w:trPr>
        <w:tc>
          <w:tcPr>
            <w:tcW w:w="7991" w:type="dxa"/>
            <w:tcBorders>
              <w:top w:val="single" w:sz="4" w:space="0" w:color="000000"/>
              <w:left w:val="single" w:sz="4" w:space="0" w:color="000000"/>
              <w:bottom w:val="single" w:sz="4" w:space="0" w:color="000000"/>
              <w:right w:val="single" w:sz="4" w:space="0" w:color="000000"/>
            </w:tcBorders>
          </w:tcPr>
          <w:p w:rsidR="002A5414" w:rsidRPr="000A319C" w:rsidRDefault="000A319C" w:rsidP="000A319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e) Instructional strategies used are designed to promote authentic learning to impact levels of student engagement.</w:t>
            </w:r>
          </w:p>
        </w:tc>
        <w:tc>
          <w:tcPr>
            <w:tcW w:w="1447" w:type="dxa"/>
            <w:tcBorders>
              <w:top w:val="single" w:sz="4" w:space="0" w:color="000000"/>
              <w:left w:val="single" w:sz="4" w:space="0" w:color="000000"/>
              <w:bottom w:val="single" w:sz="4" w:space="0" w:color="000000"/>
              <w:right w:val="single" w:sz="4" w:space="0" w:color="000000"/>
            </w:tcBorders>
          </w:tcPr>
          <w:p w:rsidR="002A5414" w:rsidRPr="003E68C7" w:rsidRDefault="00647650" w:rsidP="002A5414">
            <w:pPr>
              <w:spacing w:line="259" w:lineRule="auto"/>
              <w:ind w:left="1"/>
              <w:rPr>
                <w:b/>
                <w:u w:val="single"/>
              </w:rPr>
            </w:pPr>
            <w:r w:rsidRPr="003E68C7">
              <w:rPr>
                <w:b/>
                <w:u w:val="single"/>
              </w:rPr>
              <w:t>Sustaining</w:t>
            </w:r>
            <w:r w:rsidR="002A5414" w:rsidRPr="003E68C7">
              <w:rPr>
                <w:b/>
                <w:u w:val="single"/>
              </w:rPr>
              <w:t xml:space="preserve"> </w:t>
            </w:r>
          </w:p>
        </w:tc>
      </w:tr>
      <w:tr w:rsidR="002A5414" w:rsidTr="00647650">
        <w:trPr>
          <w:trHeight w:val="429"/>
        </w:trPr>
        <w:tc>
          <w:tcPr>
            <w:tcW w:w="943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p w:rsidR="0001552C" w:rsidRDefault="0001552C" w:rsidP="002A5414">
            <w:pPr>
              <w:spacing w:line="259" w:lineRule="auto"/>
            </w:pPr>
          </w:p>
        </w:tc>
      </w:tr>
      <w:tr w:rsidR="002A5414" w:rsidTr="00647650">
        <w:trPr>
          <w:trHeight w:val="2058"/>
        </w:trPr>
        <w:tc>
          <w:tcPr>
            <w:tcW w:w="9439" w:type="dxa"/>
            <w:gridSpan w:val="2"/>
            <w:tcBorders>
              <w:top w:val="single" w:sz="4" w:space="0" w:color="000000"/>
              <w:left w:val="single" w:sz="4" w:space="0" w:color="000000"/>
              <w:bottom w:val="single" w:sz="4" w:space="0" w:color="000000"/>
              <w:right w:val="single" w:sz="4" w:space="0" w:color="000000"/>
            </w:tcBorders>
          </w:tcPr>
          <w:p w:rsidR="008E176D" w:rsidRPr="00CF690C" w:rsidRDefault="0001552C" w:rsidP="00C81A23">
            <w:pPr>
              <w:pStyle w:val="ListParagraph"/>
              <w:numPr>
                <w:ilvl w:val="0"/>
                <w:numId w:val="27"/>
              </w:numPr>
              <w:spacing w:line="360" w:lineRule="auto"/>
              <w:rPr>
                <w:rFonts w:ascii="Times New Roman" w:hAnsi="Times New Roman" w:cs="Times New Roman"/>
              </w:rPr>
            </w:pPr>
            <w:r w:rsidRPr="00CF690C">
              <w:rPr>
                <w:rFonts w:ascii="Times New Roman" w:hAnsi="Times New Roman" w:cs="Times New Roman"/>
              </w:rPr>
              <w:t xml:space="preserve">The student interview groups confirmed that they appreciated their teachers and the material they learned. </w:t>
            </w:r>
            <w:r w:rsidR="0096557F" w:rsidRPr="00CF690C">
              <w:rPr>
                <w:rFonts w:ascii="Times New Roman" w:hAnsi="Times New Roman" w:cs="Times New Roman"/>
              </w:rPr>
              <w:t xml:space="preserve">“fun,” “interesting,” “hard but I like it,” </w:t>
            </w:r>
            <w:r w:rsidR="003E68C7">
              <w:rPr>
                <w:rFonts w:ascii="Times New Roman" w:hAnsi="Times New Roman" w:cs="Times New Roman"/>
              </w:rPr>
              <w:t>statements were collected from the student interviews</w:t>
            </w:r>
          </w:p>
          <w:p w:rsidR="0001552C" w:rsidRPr="00CF690C" w:rsidRDefault="0001552C" w:rsidP="00C81A23">
            <w:pPr>
              <w:pStyle w:val="ListParagraph"/>
              <w:numPr>
                <w:ilvl w:val="0"/>
                <w:numId w:val="27"/>
              </w:numPr>
              <w:spacing w:line="360" w:lineRule="auto"/>
              <w:rPr>
                <w:rFonts w:ascii="Times New Roman" w:hAnsi="Times New Roman" w:cs="Times New Roman"/>
              </w:rPr>
            </w:pPr>
            <w:r w:rsidRPr="00CF690C">
              <w:rPr>
                <w:rFonts w:ascii="Times New Roman" w:hAnsi="Times New Roman" w:cs="Times New Roman"/>
              </w:rPr>
              <w:t>Most students said they liked to learn</w:t>
            </w:r>
            <w:r w:rsidR="0096557F" w:rsidRPr="00CF690C">
              <w:rPr>
                <w:rFonts w:ascii="Times New Roman" w:hAnsi="Times New Roman" w:cs="Times New Roman"/>
              </w:rPr>
              <w:t xml:space="preserve"> and described characteristics  of Place Based Learning</w:t>
            </w:r>
          </w:p>
          <w:p w:rsidR="0001552C" w:rsidRPr="00CF690C" w:rsidRDefault="0001552C" w:rsidP="00C81A23">
            <w:pPr>
              <w:pStyle w:val="ListParagraph"/>
              <w:numPr>
                <w:ilvl w:val="0"/>
                <w:numId w:val="27"/>
              </w:numPr>
              <w:spacing w:line="360" w:lineRule="auto"/>
              <w:rPr>
                <w:rFonts w:ascii="Times New Roman" w:hAnsi="Times New Roman" w:cs="Times New Roman"/>
              </w:rPr>
            </w:pPr>
            <w:r w:rsidRPr="00CF690C">
              <w:rPr>
                <w:rFonts w:ascii="Times New Roman" w:hAnsi="Times New Roman" w:cs="Times New Roman"/>
              </w:rPr>
              <w:t xml:space="preserve">Multiple strategies appeared to be geared to </w:t>
            </w:r>
            <w:r w:rsidR="0096557F" w:rsidRPr="00CF690C">
              <w:rPr>
                <w:rFonts w:ascii="Times New Roman" w:hAnsi="Times New Roman" w:cs="Times New Roman"/>
              </w:rPr>
              <w:t>all of the students and their varied levels of understanding using different modalities to show competency.</w:t>
            </w:r>
          </w:p>
          <w:p w:rsidR="0096557F" w:rsidRPr="00937662" w:rsidRDefault="0096557F" w:rsidP="00C81A23">
            <w:pPr>
              <w:pStyle w:val="ListParagraph"/>
              <w:numPr>
                <w:ilvl w:val="0"/>
                <w:numId w:val="27"/>
              </w:numPr>
              <w:spacing w:line="360" w:lineRule="auto"/>
            </w:pPr>
            <w:r w:rsidRPr="00CF690C">
              <w:rPr>
                <w:rFonts w:ascii="Times New Roman" w:hAnsi="Times New Roman" w:cs="Times New Roman"/>
              </w:rPr>
              <w:t>Observation in classrooms confirmed student engagement</w:t>
            </w:r>
            <w:r w:rsidR="00CF690C" w:rsidRPr="00CF690C">
              <w:rPr>
                <w:rFonts w:ascii="Times New Roman" w:hAnsi="Times New Roman" w:cs="Times New Roman"/>
              </w:rPr>
              <w:t xml:space="preserve"> was high, especially where teachers included appropriate pacing.</w:t>
            </w:r>
            <w:r w:rsidR="00CF690C">
              <w:t xml:space="preserve"> </w:t>
            </w:r>
          </w:p>
        </w:tc>
      </w:tr>
    </w:tbl>
    <w:p w:rsidR="002A5414" w:rsidRDefault="002A5414" w:rsidP="00647650">
      <w:pPr>
        <w:pBdr>
          <w:top w:val="single" w:sz="4" w:space="0" w:color="000000"/>
          <w:left w:val="single" w:sz="4" w:space="0" w:color="000000"/>
          <w:bottom w:val="single" w:sz="4" w:space="0" w:color="000000"/>
          <w:right w:val="single" w:sz="4" w:space="0" w:color="000000"/>
        </w:pBdr>
        <w:spacing w:after="55" w:line="357" w:lineRule="auto"/>
        <w:ind w:right="142"/>
      </w:pPr>
    </w:p>
    <w:p w:rsidR="00A75DB9" w:rsidRDefault="00A75DB9" w:rsidP="002A5414">
      <w:pPr>
        <w:spacing w:after="0"/>
      </w:pPr>
    </w:p>
    <w:tbl>
      <w:tblPr>
        <w:tblStyle w:val="TableGrid"/>
        <w:tblW w:w="9351" w:type="dxa"/>
        <w:tblInd w:w="5" w:type="dxa"/>
        <w:tblCellMar>
          <w:top w:w="54" w:type="dxa"/>
          <w:left w:w="114" w:type="dxa"/>
          <w:right w:w="115" w:type="dxa"/>
        </w:tblCellMar>
        <w:tblLook w:val="04A0" w:firstRow="1" w:lastRow="0" w:firstColumn="1" w:lastColumn="0" w:noHBand="0" w:noVBand="1"/>
      </w:tblPr>
      <w:tblGrid>
        <w:gridCol w:w="7378"/>
        <w:gridCol w:w="1973"/>
      </w:tblGrid>
      <w:tr w:rsidR="002A5414" w:rsidTr="0074266A">
        <w:trPr>
          <w:trHeight w:val="584"/>
        </w:trPr>
        <w:tc>
          <w:tcPr>
            <w:tcW w:w="7377"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ind w:left="1"/>
            </w:pPr>
            <w:r>
              <w:rPr>
                <w:b/>
                <w:color w:val="05185A"/>
              </w:rPr>
              <w:t xml:space="preserve">Indicator 4.4: Does URBAN ACT Academy effectively use learning standards and assessments to inform and improve instruction? </w:t>
            </w:r>
          </w:p>
        </w:tc>
        <w:tc>
          <w:tcPr>
            <w:tcW w:w="197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2A5414" w:rsidRPr="0074266A" w:rsidRDefault="00185045" w:rsidP="002A5414">
            <w:pPr>
              <w:spacing w:line="259" w:lineRule="auto"/>
              <w:rPr>
                <w:b/>
                <w:u w:val="single"/>
              </w:rPr>
            </w:pPr>
            <w:r w:rsidRPr="0074266A">
              <w:rPr>
                <w:b/>
                <w:u w:val="single"/>
              </w:rPr>
              <w:t>Approaching standard</w:t>
            </w:r>
          </w:p>
        </w:tc>
      </w:tr>
    </w:tbl>
    <w:p w:rsidR="002A5414" w:rsidRDefault="002A5414" w:rsidP="002A5414">
      <w:pPr>
        <w:spacing w:after="0"/>
      </w:pPr>
      <w:r>
        <w:rPr>
          <w:color w:val="05185A"/>
        </w:rPr>
        <w:t xml:space="preserve">  </w:t>
      </w:r>
    </w:p>
    <w:tbl>
      <w:tblPr>
        <w:tblStyle w:val="TableGrid"/>
        <w:tblW w:w="9349" w:type="dxa"/>
        <w:tblInd w:w="6" w:type="dxa"/>
        <w:tblCellMar>
          <w:top w:w="56" w:type="dxa"/>
          <w:left w:w="114" w:type="dxa"/>
          <w:right w:w="100"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3"/>
        </w:trPr>
        <w:tc>
          <w:tcPr>
            <w:tcW w:w="7915" w:type="dxa"/>
            <w:tcBorders>
              <w:top w:val="single" w:sz="4" w:space="0" w:color="000000"/>
              <w:left w:val="single" w:sz="4" w:space="0" w:color="000000"/>
              <w:bottom w:val="single" w:sz="4" w:space="0" w:color="000000"/>
              <w:right w:val="single" w:sz="4" w:space="0" w:color="000000"/>
            </w:tcBorders>
          </w:tcPr>
          <w:p w:rsidR="002A5414" w:rsidRDefault="0001552C" w:rsidP="002A5414">
            <w:pPr>
              <w:spacing w:line="259" w:lineRule="auto"/>
              <w:ind w:right="7"/>
            </w:pPr>
            <w:r>
              <w:rPr>
                <w:rFonts w:ascii="Palatino-Italic" w:hAnsi="Palatino-Italic" w:cs="Palatino-Italic"/>
                <w:i/>
                <w:iCs/>
                <w:sz w:val="24"/>
                <w:szCs w:val="24"/>
              </w:rPr>
              <w:t>a) Assessments utilized are well aligned to learning standards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1F7193" w:rsidP="002A5414">
            <w:pPr>
              <w:spacing w:line="259" w:lineRule="auto"/>
              <w:ind w:left="1"/>
            </w:pPr>
            <w:r w:rsidRPr="0074266A">
              <w:t>Emerging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01552C" w:rsidRDefault="002A5414" w:rsidP="002A5414">
            <w:pPr>
              <w:spacing w:line="259" w:lineRule="auto"/>
            </w:pPr>
            <w:r>
              <w:rPr>
                <w:b/>
              </w:rPr>
              <w:t>Findings</w:t>
            </w:r>
            <w:r>
              <w:t xml:space="preserve"> </w:t>
            </w:r>
          </w:p>
          <w:p w:rsidR="005B7146" w:rsidRPr="005B7146" w:rsidRDefault="005B7146" w:rsidP="00C81A23">
            <w:pPr>
              <w:pStyle w:val="ListParagraph"/>
              <w:numPr>
                <w:ilvl w:val="0"/>
                <w:numId w:val="31"/>
              </w:numPr>
              <w:spacing w:line="360" w:lineRule="auto"/>
              <w:rPr>
                <w:rFonts w:ascii="Times New Roman" w:hAnsi="Times New Roman" w:cs="Times New Roman"/>
              </w:rPr>
            </w:pPr>
            <w:r>
              <w:rPr>
                <w:rFonts w:ascii="Times New Roman" w:hAnsi="Times New Roman" w:cs="Times New Roman"/>
              </w:rPr>
              <w:t>Although the data provided by assessments  is reviewed systematically, there is a disconnect for some faculty to utilize the assessments effectively to inform and improve instruction.</w:t>
            </w:r>
          </w:p>
          <w:p w:rsidR="0001552C" w:rsidRPr="00A24A59" w:rsidRDefault="00874E33" w:rsidP="00C81A23">
            <w:pPr>
              <w:pStyle w:val="ListParagraph"/>
              <w:numPr>
                <w:ilvl w:val="0"/>
                <w:numId w:val="31"/>
              </w:numPr>
              <w:spacing w:line="360" w:lineRule="auto"/>
              <w:rPr>
                <w:rFonts w:ascii="Times New Roman" w:hAnsi="Times New Roman" w:cs="Times New Roman"/>
              </w:rPr>
            </w:pPr>
            <w:r w:rsidRPr="00A24A59">
              <w:t>67</w:t>
            </w:r>
            <w:r w:rsidR="00CF690C" w:rsidRPr="00A24A59">
              <w:t xml:space="preserve">% of </w:t>
            </w:r>
            <w:r w:rsidR="00CF690C" w:rsidRPr="00A24A59">
              <w:rPr>
                <w:rFonts w:ascii="Times New Roman" w:hAnsi="Times New Roman" w:cs="Times New Roman"/>
              </w:rPr>
              <w:t xml:space="preserve">the faculty surveyed felt that assessments are accurate and useful measures to establish and align with learning standards and objectives. </w:t>
            </w:r>
          </w:p>
          <w:p w:rsidR="00CF690C" w:rsidRPr="003E68C7" w:rsidRDefault="00874E33" w:rsidP="003E68C7">
            <w:pPr>
              <w:pStyle w:val="ListParagraph"/>
              <w:numPr>
                <w:ilvl w:val="0"/>
                <w:numId w:val="31"/>
              </w:numPr>
              <w:spacing w:line="360" w:lineRule="auto"/>
              <w:rPr>
                <w:rFonts w:ascii="Times New Roman" w:hAnsi="Times New Roman" w:cs="Times New Roman"/>
              </w:rPr>
            </w:pPr>
            <w:r w:rsidRPr="003E68C7">
              <w:rPr>
                <w:rFonts w:ascii="Times New Roman" w:hAnsi="Times New Roman" w:cs="Times New Roman"/>
              </w:rPr>
              <w:t>3</w:t>
            </w:r>
            <w:r w:rsidR="00CF690C" w:rsidRPr="003E68C7">
              <w:rPr>
                <w:rFonts w:ascii="Times New Roman" w:hAnsi="Times New Roman" w:cs="Times New Roman"/>
              </w:rPr>
              <w:t xml:space="preserve">3% of the teachers surveyed disagreed with the notion that the assessments both formal and informal were useful measures utilized to align to teaching standards. </w:t>
            </w:r>
          </w:p>
          <w:p w:rsidR="00506B5E" w:rsidRPr="005B7146" w:rsidRDefault="003E68C7" w:rsidP="00A24A59">
            <w:pPr>
              <w:pStyle w:val="ListParagraph"/>
              <w:numPr>
                <w:ilvl w:val="0"/>
                <w:numId w:val="31"/>
              </w:numPr>
              <w:spacing w:line="360" w:lineRule="auto"/>
              <w:rPr>
                <w:rFonts w:ascii="Times New Roman" w:hAnsi="Times New Roman" w:cs="Times New Roman"/>
              </w:rPr>
            </w:pPr>
            <w:r>
              <w:rPr>
                <w:rFonts w:ascii="Times New Roman" w:hAnsi="Times New Roman" w:cs="Times New Roman"/>
              </w:rPr>
              <w:t xml:space="preserve">Some teachers in interview groups confessed selection of strategies </w:t>
            </w:r>
          </w:p>
          <w:p w:rsidR="00506B5E" w:rsidRPr="00874E33" w:rsidRDefault="00CF690C" w:rsidP="00A24A59">
            <w:pPr>
              <w:numPr>
                <w:ilvl w:val="0"/>
                <w:numId w:val="16"/>
              </w:numPr>
              <w:spacing w:line="360" w:lineRule="auto"/>
              <w:ind w:right="10" w:hanging="360"/>
              <w:rPr>
                <w:rFonts w:ascii="Times New Roman" w:hAnsi="Times New Roman" w:cs="Times New Roman"/>
              </w:rPr>
            </w:pPr>
            <w:r w:rsidRPr="00874E33">
              <w:rPr>
                <w:rFonts w:ascii="Times New Roman" w:hAnsi="Times New Roman" w:cs="Times New Roman"/>
              </w:rPr>
              <w:t>Teacher comments from the survey</w:t>
            </w:r>
            <w:r w:rsidR="00506B5E" w:rsidRPr="00874E33">
              <w:rPr>
                <w:rFonts w:ascii="Times New Roman" w:hAnsi="Times New Roman" w:cs="Times New Roman"/>
              </w:rPr>
              <w:t xml:space="preserve"> support the assessments </w:t>
            </w:r>
            <w:r w:rsidR="00874E33" w:rsidRPr="00874E33">
              <w:rPr>
                <w:rFonts w:ascii="Times New Roman" w:hAnsi="Times New Roman" w:cs="Times New Roman"/>
              </w:rPr>
              <w:t>given</w:t>
            </w:r>
            <w:r w:rsidR="001F7193" w:rsidRPr="00874E33">
              <w:rPr>
                <w:rFonts w:ascii="Times New Roman" w:hAnsi="Times New Roman" w:cs="Times New Roman"/>
              </w:rPr>
              <w:t xml:space="preserve"> align with standards, but </w:t>
            </w:r>
            <w:r w:rsidR="00874E33" w:rsidRPr="00874E33">
              <w:rPr>
                <w:rFonts w:ascii="Times New Roman" w:hAnsi="Times New Roman" w:cs="Times New Roman"/>
              </w:rPr>
              <w:t xml:space="preserve">they </w:t>
            </w:r>
            <w:r w:rsidR="001F7193" w:rsidRPr="00874E33">
              <w:rPr>
                <w:rFonts w:ascii="Times New Roman" w:hAnsi="Times New Roman" w:cs="Times New Roman"/>
              </w:rPr>
              <w:t xml:space="preserve">could use more help in translating that data to classroom strategies and focus. </w:t>
            </w:r>
            <w:r w:rsidR="00506B5E" w:rsidRPr="00874E33">
              <w:rPr>
                <w:rFonts w:ascii="Times New Roman" w:hAnsi="Times New Roman" w:cs="Times New Roman"/>
              </w:rPr>
              <w:t xml:space="preserve">74% of faculty surveyed believe that the school distributes assessments results to classroom teachers in a timely </w:t>
            </w:r>
            <w:r w:rsidR="00506B5E" w:rsidRPr="00874E33">
              <w:rPr>
                <w:rFonts w:ascii="Times New Roman" w:hAnsi="Times New Roman" w:cs="Times New Roman"/>
              </w:rPr>
              <w:lastRenderedPageBreak/>
              <w:t>and useful manner to influence instructional decisions and s</w:t>
            </w:r>
            <w:r w:rsidR="0074266A">
              <w:rPr>
                <w:rFonts w:ascii="Times New Roman" w:hAnsi="Times New Roman" w:cs="Times New Roman"/>
              </w:rPr>
              <w:t xml:space="preserve">upport, but teachers in the interview and through comments </w:t>
            </w:r>
            <w:r w:rsidR="00874E33" w:rsidRPr="00874E33">
              <w:rPr>
                <w:rFonts w:ascii="Times New Roman" w:hAnsi="Times New Roman" w:cs="Times New Roman"/>
              </w:rPr>
              <w:t>indicate a need for</w:t>
            </w:r>
            <w:r w:rsidR="00506B5E" w:rsidRPr="00874E33">
              <w:rPr>
                <w:rFonts w:ascii="Times New Roman" w:hAnsi="Times New Roman" w:cs="Times New Roman"/>
              </w:rPr>
              <w:t xml:space="preserve"> improvement in timing for aligning assessment results to learning standards to inform teaching and curriculum design.</w:t>
            </w:r>
          </w:p>
          <w:p w:rsidR="00CF690C" w:rsidRPr="00874E33" w:rsidRDefault="00CF690C" w:rsidP="002A5414">
            <w:pPr>
              <w:spacing w:line="259" w:lineRule="auto"/>
              <w:rPr>
                <w:rFonts w:ascii="Times New Roman" w:hAnsi="Times New Roman" w:cs="Times New Roman"/>
              </w:rPr>
            </w:pPr>
          </w:p>
          <w:p w:rsidR="00874E33" w:rsidRPr="00A24A59" w:rsidRDefault="001F7193" w:rsidP="00C81A23">
            <w:pPr>
              <w:pStyle w:val="ListParagraph"/>
              <w:numPr>
                <w:ilvl w:val="0"/>
                <w:numId w:val="31"/>
              </w:numPr>
              <w:spacing w:line="360" w:lineRule="auto"/>
            </w:pPr>
            <w:r w:rsidRPr="00A24A59">
              <w:rPr>
                <w:rFonts w:ascii="Times New Roman" w:hAnsi="Times New Roman" w:cs="Times New Roman"/>
              </w:rPr>
              <w:t>One teacher may have captured the sentiments heard in teacher group interviews as a focus point for improvement, noting that large scale assessment data and curriculum aligning is useful, but more</w:t>
            </w:r>
            <w:r w:rsidRPr="00A24A59">
              <w:t xml:space="preserve"> </w:t>
            </w:r>
            <w:r w:rsidR="00874E33" w:rsidRPr="00A24A59">
              <w:t>attention to scaffolding individual units and unit assessments would be helpful and meaningful to teachers.</w:t>
            </w:r>
          </w:p>
          <w:p w:rsidR="00CF690C" w:rsidRDefault="00CF690C" w:rsidP="002A5414">
            <w:pPr>
              <w:spacing w:line="259" w:lineRule="auto"/>
            </w:pPr>
          </w:p>
        </w:tc>
      </w:tr>
      <w:tr w:rsidR="002A5414" w:rsidTr="000721D7">
        <w:trPr>
          <w:trHeight w:val="5442"/>
        </w:trPr>
        <w:tc>
          <w:tcPr>
            <w:tcW w:w="9349" w:type="dxa"/>
            <w:gridSpan w:val="2"/>
            <w:tcBorders>
              <w:top w:val="single" w:sz="4" w:space="0" w:color="000000"/>
              <w:left w:val="single" w:sz="4" w:space="0" w:color="000000"/>
              <w:bottom w:val="single" w:sz="4" w:space="0" w:color="000000"/>
              <w:right w:val="single" w:sz="4" w:space="0" w:color="000000"/>
            </w:tcBorders>
          </w:tcPr>
          <w:p w:rsidR="001F7193" w:rsidRDefault="001F7193" w:rsidP="001F7193">
            <w:pPr>
              <w:pStyle w:val="ListParagraph"/>
              <w:numPr>
                <w:ilvl w:val="0"/>
                <w:numId w:val="15"/>
              </w:numPr>
              <w:spacing w:after="8" w:line="359" w:lineRule="auto"/>
              <w:rPr>
                <w:rFonts w:ascii="Times New Roman" w:hAnsi="Times New Roman" w:cs="Times New Roman"/>
              </w:rPr>
            </w:pPr>
            <w:r w:rsidRPr="001F7193">
              <w:rPr>
                <w:rFonts w:ascii="Times New Roman" w:hAnsi="Times New Roman" w:cs="Times New Roman"/>
              </w:rPr>
              <w:lastRenderedPageBreak/>
              <w:t xml:space="preserve">URBAN </w:t>
            </w:r>
            <w:r w:rsidR="00650F16" w:rsidRPr="001F7193">
              <w:rPr>
                <w:rFonts w:ascii="Times New Roman" w:hAnsi="Times New Roman" w:cs="Times New Roman"/>
              </w:rPr>
              <w:t>ACT added personnel to their administrative te</w:t>
            </w:r>
            <w:r w:rsidR="00874E33">
              <w:rPr>
                <w:rFonts w:ascii="Times New Roman" w:hAnsi="Times New Roman" w:cs="Times New Roman"/>
              </w:rPr>
              <w:t xml:space="preserve">am to among other responsibilities, </w:t>
            </w:r>
            <w:r w:rsidR="00874E33" w:rsidRPr="001F7193">
              <w:rPr>
                <w:rFonts w:ascii="Times New Roman" w:hAnsi="Times New Roman" w:cs="Times New Roman"/>
              </w:rPr>
              <w:t>streamline</w:t>
            </w:r>
            <w:r w:rsidR="00650F16" w:rsidRPr="001F7193">
              <w:rPr>
                <w:rFonts w:ascii="Times New Roman" w:hAnsi="Times New Roman" w:cs="Times New Roman"/>
              </w:rPr>
              <w:t xml:space="preserve">, support and oversee </w:t>
            </w:r>
            <w:r w:rsidR="00FC1714" w:rsidRPr="001F7193">
              <w:rPr>
                <w:rFonts w:ascii="Times New Roman" w:hAnsi="Times New Roman" w:cs="Times New Roman"/>
              </w:rPr>
              <w:t>curriculum</w:t>
            </w:r>
            <w:r w:rsidR="0001552C" w:rsidRPr="001F7193">
              <w:rPr>
                <w:rFonts w:ascii="Times New Roman" w:hAnsi="Times New Roman" w:cs="Times New Roman"/>
              </w:rPr>
              <w:t xml:space="preserve"> aligned to state standards</w:t>
            </w:r>
            <w:r w:rsidR="00FC1714" w:rsidRPr="001F7193">
              <w:rPr>
                <w:rFonts w:ascii="Times New Roman" w:hAnsi="Times New Roman" w:cs="Times New Roman"/>
              </w:rPr>
              <w:t xml:space="preserve"> and data driven </w:t>
            </w:r>
            <w:r w:rsidR="00650F16" w:rsidRPr="001F7193">
              <w:rPr>
                <w:rFonts w:ascii="Times New Roman" w:hAnsi="Times New Roman" w:cs="Times New Roman"/>
              </w:rPr>
              <w:t xml:space="preserve">student progress. </w:t>
            </w:r>
          </w:p>
          <w:p w:rsidR="001F7193" w:rsidRDefault="002A5414" w:rsidP="001F7193">
            <w:pPr>
              <w:pStyle w:val="ListParagraph"/>
              <w:numPr>
                <w:ilvl w:val="0"/>
                <w:numId w:val="15"/>
              </w:numPr>
              <w:spacing w:after="8" w:line="359" w:lineRule="auto"/>
              <w:rPr>
                <w:rFonts w:ascii="Times New Roman" w:hAnsi="Times New Roman" w:cs="Times New Roman"/>
              </w:rPr>
            </w:pPr>
            <w:r w:rsidRPr="001F7193">
              <w:rPr>
                <w:rFonts w:ascii="Times New Roman" w:hAnsi="Times New Roman" w:cs="Times New Roman"/>
              </w:rPr>
              <w:t>URBAN ACT Academy</w:t>
            </w:r>
            <w:r w:rsidR="00650F16" w:rsidRPr="001F7193">
              <w:rPr>
                <w:rFonts w:ascii="Times New Roman" w:hAnsi="Times New Roman" w:cs="Times New Roman"/>
              </w:rPr>
              <w:t xml:space="preserve"> has utilizes both formative and summative assessments to inform and measure student progress</w:t>
            </w:r>
            <w:r w:rsidR="00B76DA0">
              <w:rPr>
                <w:rFonts w:ascii="Times New Roman" w:hAnsi="Times New Roman" w:cs="Times New Roman"/>
              </w:rPr>
              <w:t xml:space="preserve">. </w:t>
            </w:r>
            <w:r w:rsidR="00650F16" w:rsidRPr="001F7193">
              <w:rPr>
                <w:rFonts w:ascii="Times New Roman" w:hAnsi="Times New Roman" w:cs="Times New Roman"/>
              </w:rPr>
              <w:t xml:space="preserve"> </w:t>
            </w:r>
            <w:r w:rsidRPr="001F7193">
              <w:rPr>
                <w:rFonts w:ascii="Times New Roman" w:hAnsi="Times New Roman" w:cs="Times New Roman"/>
              </w:rPr>
              <w:t xml:space="preserve"> </w:t>
            </w:r>
          </w:p>
          <w:p w:rsidR="001F7193" w:rsidRDefault="00650F16" w:rsidP="001F7193">
            <w:pPr>
              <w:pStyle w:val="ListParagraph"/>
              <w:numPr>
                <w:ilvl w:val="0"/>
                <w:numId w:val="15"/>
              </w:numPr>
              <w:spacing w:after="8" w:line="359" w:lineRule="auto"/>
              <w:rPr>
                <w:rFonts w:ascii="Times New Roman" w:hAnsi="Times New Roman" w:cs="Times New Roman"/>
              </w:rPr>
            </w:pPr>
            <w:r w:rsidRPr="001F7193">
              <w:rPr>
                <w:rFonts w:ascii="Times New Roman" w:hAnsi="Times New Roman" w:cs="Times New Roman"/>
              </w:rPr>
              <w:t>Universal assessments provided by state exams measure a students’ progress in comparison to their peers.</w:t>
            </w:r>
            <w:r w:rsidR="008E176D" w:rsidRPr="001F7193">
              <w:rPr>
                <w:rFonts w:ascii="Times New Roman" w:hAnsi="Times New Roman" w:cs="Times New Roman"/>
              </w:rPr>
              <w:t xml:space="preserve"> The scores on Universal assessments like ILearn would indicate a need for </w:t>
            </w:r>
            <w:r w:rsidR="001F7193">
              <w:rPr>
                <w:rFonts w:ascii="Times New Roman" w:hAnsi="Times New Roman" w:cs="Times New Roman"/>
              </w:rPr>
              <w:t xml:space="preserve">a process to support and provide </w:t>
            </w:r>
            <w:r w:rsidR="008E176D" w:rsidRPr="001F7193">
              <w:rPr>
                <w:rFonts w:ascii="Times New Roman" w:hAnsi="Times New Roman" w:cs="Times New Roman"/>
              </w:rPr>
              <w:t>immediate targeted intervention</w:t>
            </w:r>
            <w:r w:rsidR="001F7193">
              <w:rPr>
                <w:rFonts w:ascii="Times New Roman" w:hAnsi="Times New Roman" w:cs="Times New Roman"/>
              </w:rPr>
              <w:t xml:space="preserve"> when</w:t>
            </w:r>
            <w:r w:rsidR="00C7397E">
              <w:rPr>
                <w:rFonts w:ascii="Times New Roman" w:hAnsi="Times New Roman" w:cs="Times New Roman"/>
              </w:rPr>
              <w:t xml:space="preserve"> </w:t>
            </w:r>
            <w:r w:rsidR="001F7193">
              <w:rPr>
                <w:rFonts w:ascii="Times New Roman" w:hAnsi="Times New Roman" w:cs="Times New Roman"/>
              </w:rPr>
              <w:t>necessary</w:t>
            </w:r>
            <w:r w:rsidR="008E176D" w:rsidRPr="001F7193">
              <w:rPr>
                <w:rFonts w:ascii="Times New Roman" w:hAnsi="Times New Roman" w:cs="Times New Roman"/>
              </w:rPr>
              <w:t xml:space="preserve">. </w:t>
            </w:r>
          </w:p>
          <w:p w:rsidR="001F7193" w:rsidRDefault="00AE0431" w:rsidP="001F7193">
            <w:pPr>
              <w:pStyle w:val="ListParagraph"/>
              <w:numPr>
                <w:ilvl w:val="0"/>
                <w:numId w:val="15"/>
              </w:numPr>
              <w:spacing w:after="8" w:line="359" w:lineRule="auto"/>
              <w:rPr>
                <w:rFonts w:ascii="Times New Roman" w:hAnsi="Times New Roman" w:cs="Times New Roman"/>
              </w:rPr>
            </w:pPr>
            <w:r w:rsidRPr="001F7193">
              <w:rPr>
                <w:rFonts w:ascii="Times New Roman" w:hAnsi="Times New Roman" w:cs="Times New Roman"/>
              </w:rPr>
              <w:t xml:space="preserve">Urban Act gives the  NWEA </w:t>
            </w:r>
            <w:r w:rsidR="00B76DA0">
              <w:rPr>
                <w:rFonts w:ascii="Times New Roman" w:hAnsi="Times New Roman" w:cs="Times New Roman"/>
              </w:rPr>
              <w:t xml:space="preserve">as </w:t>
            </w:r>
            <w:r w:rsidR="00650F16" w:rsidRPr="001F7193">
              <w:rPr>
                <w:rFonts w:ascii="Times New Roman" w:hAnsi="Times New Roman" w:cs="Times New Roman"/>
              </w:rPr>
              <w:t xml:space="preserve">universal measure of </w:t>
            </w:r>
            <w:r w:rsidR="002A5414" w:rsidRPr="001F7193">
              <w:rPr>
                <w:rFonts w:ascii="Times New Roman" w:hAnsi="Times New Roman" w:cs="Times New Roman"/>
              </w:rPr>
              <w:t xml:space="preserve"> students</w:t>
            </w:r>
            <w:r w:rsidR="001F7193">
              <w:rPr>
                <w:rFonts w:ascii="Times New Roman" w:hAnsi="Times New Roman" w:cs="Times New Roman"/>
              </w:rPr>
              <w:t>’ skills levels</w:t>
            </w:r>
          </w:p>
          <w:p w:rsidR="001F7193" w:rsidRDefault="002A5414" w:rsidP="001F7193">
            <w:pPr>
              <w:pStyle w:val="ListParagraph"/>
              <w:numPr>
                <w:ilvl w:val="0"/>
                <w:numId w:val="15"/>
              </w:numPr>
              <w:spacing w:after="8" w:line="359" w:lineRule="auto"/>
              <w:rPr>
                <w:rFonts w:ascii="Times New Roman" w:hAnsi="Times New Roman" w:cs="Times New Roman"/>
              </w:rPr>
            </w:pPr>
            <w:r w:rsidRPr="001F7193">
              <w:rPr>
                <w:rFonts w:ascii="Times New Roman" w:hAnsi="Times New Roman" w:cs="Times New Roman"/>
              </w:rPr>
              <w:t xml:space="preserve">Evaluation and assessment are conducted on an annual, quarterly, weekly, and daily basis in all </w:t>
            </w:r>
            <w:r w:rsidR="00B76DA0">
              <w:rPr>
                <w:rFonts w:ascii="Times New Roman" w:hAnsi="Times New Roman" w:cs="Times New Roman"/>
              </w:rPr>
              <w:t xml:space="preserve">    </w:t>
            </w:r>
            <w:r w:rsidRPr="001F7193">
              <w:rPr>
                <w:rFonts w:ascii="Times New Roman" w:hAnsi="Times New Roman" w:cs="Times New Roman"/>
              </w:rPr>
              <w:t xml:space="preserve">curriculum areas. </w:t>
            </w:r>
          </w:p>
          <w:p w:rsidR="00B76DA0" w:rsidRDefault="001F7193" w:rsidP="00031B6A">
            <w:pPr>
              <w:pStyle w:val="ListParagraph"/>
              <w:numPr>
                <w:ilvl w:val="0"/>
                <w:numId w:val="15"/>
              </w:numPr>
              <w:spacing w:after="8" w:line="359" w:lineRule="auto"/>
              <w:rPr>
                <w:rFonts w:ascii="Times New Roman" w:hAnsi="Times New Roman" w:cs="Times New Roman"/>
              </w:rPr>
            </w:pPr>
            <w:r w:rsidRPr="00B76DA0">
              <w:rPr>
                <w:rFonts w:ascii="Times New Roman" w:hAnsi="Times New Roman" w:cs="Times New Roman"/>
              </w:rPr>
              <w:t xml:space="preserve">High stakes assessment scores may indicate a need to review </w:t>
            </w:r>
            <w:r w:rsidR="00B76DA0">
              <w:rPr>
                <w:rFonts w:ascii="Times New Roman" w:hAnsi="Times New Roman" w:cs="Times New Roman"/>
              </w:rPr>
              <w:t>and revise MTSS program.</w:t>
            </w:r>
          </w:p>
          <w:p w:rsidR="002A5414" w:rsidRPr="000721D7" w:rsidRDefault="001F7193" w:rsidP="000721D7">
            <w:pPr>
              <w:pStyle w:val="ListParagraph"/>
              <w:numPr>
                <w:ilvl w:val="0"/>
                <w:numId w:val="15"/>
              </w:numPr>
              <w:spacing w:after="8" w:line="359" w:lineRule="auto"/>
              <w:rPr>
                <w:rFonts w:ascii="Times New Roman" w:hAnsi="Times New Roman" w:cs="Times New Roman"/>
              </w:rPr>
            </w:pPr>
            <w:r w:rsidRPr="00B76DA0">
              <w:rPr>
                <w:rFonts w:ascii="Times New Roman" w:hAnsi="Times New Roman" w:cs="Times New Roman"/>
              </w:rPr>
              <w:t>These are all good steps forward to provide alignment to state standards, but further staff development and attention to the MTSS document to streamline alignment that is meaningful and provides student success should be revisited.</w:t>
            </w:r>
          </w:p>
        </w:tc>
      </w:tr>
      <w:tr w:rsidR="00B76DA0" w:rsidTr="000721D7">
        <w:trPr>
          <w:trHeight w:val="177"/>
        </w:trPr>
        <w:tc>
          <w:tcPr>
            <w:tcW w:w="9349" w:type="dxa"/>
            <w:gridSpan w:val="2"/>
            <w:tcBorders>
              <w:top w:val="single" w:sz="4" w:space="0" w:color="000000"/>
              <w:left w:val="single" w:sz="4" w:space="0" w:color="000000"/>
              <w:bottom w:val="single" w:sz="4" w:space="0" w:color="000000"/>
              <w:right w:val="single" w:sz="4" w:space="0" w:color="000000"/>
            </w:tcBorders>
          </w:tcPr>
          <w:p w:rsidR="00B76DA0" w:rsidRPr="001F7193" w:rsidRDefault="00B76DA0" w:rsidP="00B76DA0">
            <w:pPr>
              <w:pStyle w:val="ListParagraph"/>
              <w:spacing w:after="8" w:line="359" w:lineRule="auto"/>
              <w:ind w:left="0"/>
              <w:rPr>
                <w:rFonts w:ascii="Times New Roman" w:hAnsi="Times New Roman" w:cs="Times New Roman"/>
              </w:rPr>
            </w:pPr>
          </w:p>
        </w:tc>
      </w:tr>
    </w:tbl>
    <w:p w:rsidR="002A5414" w:rsidRDefault="002A5414" w:rsidP="002A5414">
      <w:pPr>
        <w:spacing w:after="0"/>
      </w:pPr>
      <w:r>
        <w:t xml:space="preserve"> </w:t>
      </w:r>
    </w:p>
    <w:tbl>
      <w:tblPr>
        <w:tblStyle w:val="TableGrid"/>
        <w:tblW w:w="9350" w:type="dxa"/>
        <w:tblInd w:w="6" w:type="dxa"/>
        <w:tblCellMar>
          <w:top w:w="56" w:type="dxa"/>
          <w:left w:w="114" w:type="dxa"/>
          <w:right w:w="92" w:type="dxa"/>
        </w:tblCellMar>
        <w:tblLook w:val="04A0" w:firstRow="1" w:lastRow="0" w:firstColumn="1" w:lastColumn="0" w:noHBand="0" w:noVBand="1"/>
      </w:tblPr>
      <w:tblGrid>
        <w:gridCol w:w="7915"/>
        <w:gridCol w:w="1435"/>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56"/>
        </w:trPr>
        <w:tc>
          <w:tcPr>
            <w:tcW w:w="7915" w:type="dxa"/>
            <w:tcBorders>
              <w:top w:val="single" w:sz="4" w:space="0" w:color="000000"/>
              <w:left w:val="single" w:sz="4" w:space="0" w:color="000000"/>
              <w:bottom w:val="single" w:sz="4" w:space="0" w:color="000000"/>
              <w:right w:val="single" w:sz="4" w:space="0" w:color="000000"/>
            </w:tcBorders>
          </w:tcPr>
          <w:p w:rsidR="003C4D33" w:rsidRDefault="003C4D33" w:rsidP="003C4D33">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b) Assessments utilized are varied in order to support a wide range of</w:t>
            </w:r>
          </w:p>
          <w:p w:rsidR="002A5414" w:rsidRPr="00456DFE" w:rsidRDefault="003C4D33" w:rsidP="003C4D33">
            <w:pPr>
              <w:spacing w:line="259" w:lineRule="auto"/>
              <w:jc w:val="both"/>
              <w:rPr>
                <w:b/>
              </w:rPr>
            </w:pPr>
            <w:r>
              <w:rPr>
                <w:rFonts w:ascii="Palatino-Italic" w:hAnsi="Palatino-Italic" w:cs="Palatino-Italic"/>
                <w:i/>
                <w:iCs/>
                <w:sz w:val="24"/>
                <w:szCs w:val="24"/>
              </w:rPr>
              <w:t>student learning styles and abilities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3E68C7" w:rsidP="002A5414">
            <w:pPr>
              <w:spacing w:line="259" w:lineRule="auto"/>
              <w:ind w:left="1"/>
            </w:pPr>
            <w:r>
              <w:t>sustaining</w:t>
            </w:r>
          </w:p>
        </w:tc>
      </w:tr>
      <w:tr w:rsidR="002A5414" w:rsidTr="002A5414">
        <w:trPr>
          <w:trHeight w:val="457"/>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3020"/>
        </w:trPr>
        <w:tc>
          <w:tcPr>
            <w:tcW w:w="9350" w:type="dxa"/>
            <w:gridSpan w:val="2"/>
            <w:tcBorders>
              <w:top w:val="single" w:sz="4" w:space="0" w:color="000000"/>
              <w:left w:val="single" w:sz="4" w:space="0" w:color="000000"/>
              <w:bottom w:val="single" w:sz="4" w:space="0" w:color="000000"/>
              <w:right w:val="single" w:sz="4" w:space="0" w:color="000000"/>
            </w:tcBorders>
          </w:tcPr>
          <w:p w:rsidR="00971B3A" w:rsidRPr="00A24A59" w:rsidRDefault="00506B5E" w:rsidP="00A24A59">
            <w:pPr>
              <w:numPr>
                <w:ilvl w:val="0"/>
                <w:numId w:val="16"/>
              </w:numPr>
              <w:spacing w:after="4" w:line="360" w:lineRule="auto"/>
              <w:ind w:right="10" w:hanging="360"/>
              <w:rPr>
                <w:rFonts w:ascii="Times New Roman" w:hAnsi="Times New Roman" w:cs="Times New Roman"/>
              </w:rPr>
            </w:pPr>
            <w:r w:rsidRPr="00A24A59">
              <w:rPr>
                <w:rFonts w:ascii="Times New Roman" w:hAnsi="Times New Roman" w:cs="Times New Roman"/>
              </w:rPr>
              <w:lastRenderedPageBreak/>
              <w:t xml:space="preserve">Administrators report </w:t>
            </w:r>
            <w:r w:rsidR="00971B3A" w:rsidRPr="00A24A59">
              <w:rPr>
                <w:rFonts w:ascii="Times New Roman" w:hAnsi="Times New Roman" w:cs="Times New Roman"/>
              </w:rPr>
              <w:t>t</w:t>
            </w:r>
            <w:r w:rsidR="000721D7" w:rsidRPr="00A24A59">
              <w:rPr>
                <w:rFonts w:ascii="Times New Roman" w:hAnsi="Times New Roman" w:cs="Times New Roman"/>
              </w:rPr>
              <w:t xml:space="preserve">eachers receive data and  </w:t>
            </w:r>
            <w:r w:rsidR="002A5414" w:rsidRPr="00A24A59">
              <w:rPr>
                <w:rFonts w:ascii="Times New Roman" w:hAnsi="Times New Roman" w:cs="Times New Roman"/>
              </w:rPr>
              <w:t xml:space="preserve"> information</w:t>
            </w:r>
            <w:r w:rsidR="000721D7" w:rsidRPr="00A24A59">
              <w:rPr>
                <w:rFonts w:ascii="Times New Roman" w:hAnsi="Times New Roman" w:cs="Times New Roman"/>
              </w:rPr>
              <w:t xml:space="preserve"> from a cadre of formative and summative </w:t>
            </w:r>
            <w:r w:rsidR="002A5414" w:rsidRPr="00A24A59">
              <w:rPr>
                <w:rFonts w:ascii="Times New Roman" w:hAnsi="Times New Roman" w:cs="Times New Roman"/>
              </w:rPr>
              <w:t>diagnostic</w:t>
            </w:r>
            <w:r w:rsidR="000721D7" w:rsidRPr="00A24A59">
              <w:rPr>
                <w:rFonts w:ascii="Times New Roman" w:hAnsi="Times New Roman" w:cs="Times New Roman"/>
              </w:rPr>
              <w:t xml:space="preserve"> data. These assessments are used to </w:t>
            </w:r>
            <w:r w:rsidR="00971B3A" w:rsidRPr="00A24A59">
              <w:rPr>
                <w:rFonts w:ascii="Times New Roman" w:hAnsi="Times New Roman" w:cs="Times New Roman"/>
              </w:rPr>
              <w:t xml:space="preserve"> </w:t>
            </w:r>
          </w:p>
          <w:p w:rsidR="00971B3A" w:rsidRPr="00A24A59" w:rsidRDefault="00506B5E" w:rsidP="00A24A59">
            <w:pPr>
              <w:numPr>
                <w:ilvl w:val="0"/>
                <w:numId w:val="16"/>
              </w:numPr>
              <w:spacing w:after="4" w:line="360" w:lineRule="auto"/>
              <w:ind w:right="10" w:hanging="360"/>
              <w:rPr>
                <w:rFonts w:ascii="Times New Roman" w:hAnsi="Times New Roman" w:cs="Times New Roman"/>
              </w:rPr>
            </w:pPr>
            <w:r w:rsidRPr="00A24A59">
              <w:rPr>
                <w:rFonts w:ascii="Times New Roman" w:hAnsi="Times New Roman" w:cs="Times New Roman"/>
              </w:rPr>
              <w:t>Administrators report</w:t>
            </w:r>
            <w:r w:rsidR="00971B3A" w:rsidRPr="00A24A59">
              <w:rPr>
                <w:rFonts w:ascii="Times New Roman" w:hAnsi="Times New Roman" w:cs="Times New Roman"/>
              </w:rPr>
              <w:t xml:space="preserve"> that teachers and support staff</w:t>
            </w:r>
            <w:r w:rsidR="002A5414" w:rsidRPr="00A24A59">
              <w:rPr>
                <w:rFonts w:ascii="Times New Roman" w:hAnsi="Times New Roman" w:cs="Times New Roman"/>
              </w:rPr>
              <w:t xml:space="preserve"> receive immediate re</w:t>
            </w:r>
            <w:r w:rsidR="00971B3A" w:rsidRPr="00A24A59">
              <w:rPr>
                <w:rFonts w:ascii="Times New Roman" w:hAnsi="Times New Roman" w:cs="Times New Roman"/>
              </w:rPr>
              <w:t xml:space="preserve">sults from </w:t>
            </w:r>
            <w:r w:rsidR="002A5414" w:rsidRPr="00A24A59">
              <w:rPr>
                <w:rFonts w:ascii="Times New Roman" w:hAnsi="Times New Roman" w:cs="Times New Roman"/>
              </w:rPr>
              <w:t xml:space="preserve">Waterford assessments.  </w:t>
            </w:r>
          </w:p>
          <w:p w:rsidR="002A5414" w:rsidRPr="00A24A59" w:rsidRDefault="00971B3A" w:rsidP="00A24A59">
            <w:pPr>
              <w:numPr>
                <w:ilvl w:val="0"/>
                <w:numId w:val="16"/>
              </w:numPr>
              <w:spacing w:after="4" w:line="360" w:lineRule="auto"/>
              <w:ind w:right="10" w:hanging="360"/>
              <w:rPr>
                <w:rFonts w:ascii="Times New Roman" w:hAnsi="Times New Roman" w:cs="Times New Roman"/>
              </w:rPr>
            </w:pPr>
            <w:r w:rsidRPr="00A24A59">
              <w:rPr>
                <w:rFonts w:ascii="Times New Roman" w:hAnsi="Times New Roman" w:cs="Times New Roman"/>
              </w:rPr>
              <w:t>T</w:t>
            </w:r>
            <w:r w:rsidR="002A5414" w:rsidRPr="00A24A59">
              <w:rPr>
                <w:rFonts w:ascii="Times New Roman" w:hAnsi="Times New Roman" w:cs="Times New Roman"/>
              </w:rPr>
              <w:t xml:space="preserve">eachers have instantaneous information that they collect on formative assessments such as exit tickets, etc. </w:t>
            </w:r>
          </w:p>
          <w:p w:rsidR="00971B3A" w:rsidRDefault="00971B3A" w:rsidP="00A24A59">
            <w:pPr>
              <w:numPr>
                <w:ilvl w:val="0"/>
                <w:numId w:val="16"/>
              </w:numPr>
              <w:spacing w:line="360" w:lineRule="auto"/>
              <w:ind w:right="10"/>
            </w:pPr>
            <w:r w:rsidRPr="00A24A59">
              <w:rPr>
                <w:rFonts w:ascii="Times New Roman" w:hAnsi="Times New Roman" w:cs="Times New Roman"/>
              </w:rPr>
              <w:t>In teacher interviews</w:t>
            </w:r>
            <w:r w:rsidR="00456DFE" w:rsidRPr="00A24A59">
              <w:rPr>
                <w:rFonts w:ascii="Times New Roman" w:hAnsi="Times New Roman" w:cs="Times New Roman"/>
              </w:rPr>
              <w:t xml:space="preserve">, teachers could identify a varied list of assessments, and data practice </w:t>
            </w:r>
            <w:r w:rsidR="00144CFD" w:rsidRPr="00A24A59">
              <w:rPr>
                <w:rFonts w:ascii="Times New Roman" w:hAnsi="Times New Roman" w:cs="Times New Roman"/>
              </w:rPr>
              <w:t>that provide</w:t>
            </w:r>
            <w:r w:rsidR="00456DFE" w:rsidRPr="00A24A59">
              <w:rPr>
                <w:rFonts w:ascii="Times New Roman" w:hAnsi="Times New Roman" w:cs="Times New Roman"/>
              </w:rPr>
              <w:t xml:space="preserve"> immediate feedback</w:t>
            </w:r>
            <w:r w:rsidR="00506B5E" w:rsidRPr="00A24A59">
              <w:rPr>
                <w:rFonts w:ascii="Times New Roman" w:hAnsi="Times New Roman" w:cs="Times New Roman"/>
              </w:rPr>
              <w:t>, but some felt how to use the information needed a process that was more universal</w:t>
            </w:r>
            <w:r w:rsidR="00456DFE">
              <w:t>.</w:t>
            </w:r>
          </w:p>
        </w:tc>
      </w:tr>
    </w:tbl>
    <w:p w:rsidR="00140197" w:rsidRDefault="00140197" w:rsidP="002A5414">
      <w:pPr>
        <w:spacing w:after="0"/>
        <w:jc w:val="both"/>
      </w:pPr>
    </w:p>
    <w:p w:rsidR="00140197" w:rsidRDefault="00140197" w:rsidP="002A5414">
      <w:pPr>
        <w:spacing w:after="0"/>
        <w:jc w:val="both"/>
      </w:pPr>
    </w:p>
    <w:tbl>
      <w:tblPr>
        <w:tblStyle w:val="TableGrid"/>
        <w:tblW w:w="18224" w:type="dxa"/>
        <w:tblInd w:w="6" w:type="dxa"/>
        <w:tblCellMar>
          <w:top w:w="56" w:type="dxa"/>
          <w:left w:w="114" w:type="dxa"/>
          <w:right w:w="113" w:type="dxa"/>
        </w:tblCellMar>
        <w:tblLook w:val="04A0" w:firstRow="1" w:lastRow="0" w:firstColumn="1" w:lastColumn="0" w:noHBand="0" w:noVBand="1"/>
      </w:tblPr>
      <w:tblGrid>
        <w:gridCol w:w="7915"/>
        <w:gridCol w:w="1434"/>
        <w:gridCol w:w="8875"/>
      </w:tblGrid>
      <w:tr w:rsidR="002A5414" w:rsidTr="005861D7">
        <w:trPr>
          <w:gridAfter w:val="1"/>
          <w:wAfter w:w="8875" w:type="dxa"/>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5861D7">
        <w:trPr>
          <w:gridAfter w:val="1"/>
          <w:wAfter w:w="8875" w:type="dxa"/>
          <w:trHeight w:val="875"/>
        </w:trPr>
        <w:tc>
          <w:tcPr>
            <w:tcW w:w="7915" w:type="dxa"/>
            <w:tcBorders>
              <w:top w:val="single" w:sz="4" w:space="0" w:color="000000"/>
              <w:left w:val="single" w:sz="4" w:space="0" w:color="000000"/>
              <w:bottom w:val="single" w:sz="4" w:space="0" w:color="000000"/>
              <w:right w:val="single" w:sz="4" w:space="0" w:color="000000"/>
            </w:tcBorders>
          </w:tcPr>
          <w:p w:rsidR="002A5414" w:rsidRPr="00456DFE" w:rsidRDefault="003C4D33" w:rsidP="003C4D33">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c) Assessments utilized provide student level data focused on growth and proficiency</w:t>
            </w:r>
          </w:p>
        </w:tc>
        <w:tc>
          <w:tcPr>
            <w:tcW w:w="1434" w:type="dxa"/>
            <w:tcBorders>
              <w:top w:val="single" w:sz="4" w:space="0" w:color="000000"/>
              <w:left w:val="single" w:sz="4" w:space="0" w:color="000000"/>
              <w:bottom w:val="single" w:sz="4" w:space="0" w:color="000000"/>
              <w:right w:val="single" w:sz="4" w:space="0" w:color="000000"/>
            </w:tcBorders>
          </w:tcPr>
          <w:p w:rsidR="002A5414" w:rsidRDefault="0074266A" w:rsidP="002A5414">
            <w:pPr>
              <w:spacing w:line="259" w:lineRule="auto"/>
              <w:ind w:left="1"/>
            </w:pPr>
            <w:r>
              <w:rPr>
                <w:b/>
                <w:u w:val="single" w:color="000000"/>
              </w:rPr>
              <w:t>sustaining</w:t>
            </w:r>
          </w:p>
        </w:tc>
      </w:tr>
      <w:tr w:rsidR="002A5414" w:rsidTr="005861D7">
        <w:trPr>
          <w:gridAfter w:val="1"/>
          <w:wAfter w:w="8875" w:type="dxa"/>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5861D7" w:rsidTr="005861D7">
        <w:trPr>
          <w:trHeight w:val="1626"/>
        </w:trPr>
        <w:tc>
          <w:tcPr>
            <w:tcW w:w="9349" w:type="dxa"/>
            <w:gridSpan w:val="2"/>
            <w:tcBorders>
              <w:top w:val="single" w:sz="4" w:space="0" w:color="000000"/>
              <w:left w:val="single" w:sz="4" w:space="0" w:color="000000"/>
              <w:bottom w:val="single" w:sz="4" w:space="0" w:color="000000"/>
              <w:right w:val="single" w:sz="4" w:space="0" w:color="000000"/>
            </w:tcBorders>
          </w:tcPr>
          <w:p w:rsidR="005861D7" w:rsidRPr="00A24A59" w:rsidRDefault="005861D7" w:rsidP="00A24A59">
            <w:pPr>
              <w:spacing w:line="360" w:lineRule="auto"/>
              <w:ind w:left="115"/>
              <w:rPr>
                <w:rFonts w:ascii="Times New Roman" w:hAnsi="Times New Roman" w:cs="Times New Roman"/>
              </w:rPr>
            </w:pPr>
            <w:r w:rsidRPr="00A24A59">
              <w:rPr>
                <w:rFonts w:ascii="Times New Roman" w:eastAsia="Calibri" w:hAnsi="Times New Roman" w:cs="Times New Roman"/>
              </w:rPr>
              <w:t>●</w:t>
            </w:r>
            <w:r w:rsidRPr="00A24A59">
              <w:rPr>
                <w:rFonts w:ascii="Times New Roman" w:eastAsia="Arial" w:hAnsi="Times New Roman" w:cs="Times New Roman"/>
              </w:rPr>
              <w:t xml:space="preserve"> </w:t>
            </w:r>
            <w:r w:rsidRPr="00A24A59">
              <w:rPr>
                <w:rFonts w:ascii="Times New Roman" w:hAnsi="Times New Roman" w:cs="Times New Roman"/>
              </w:rPr>
              <w:t>Math and Reading curricula have module/unit assessments that provide functional feedback on a timely basis.</w:t>
            </w:r>
          </w:p>
          <w:p w:rsidR="005861D7" w:rsidRPr="00A24A59" w:rsidRDefault="005861D7" w:rsidP="00C81A23">
            <w:pPr>
              <w:pStyle w:val="ListParagraph"/>
              <w:numPr>
                <w:ilvl w:val="0"/>
                <w:numId w:val="32"/>
              </w:numPr>
              <w:spacing w:line="360" w:lineRule="auto"/>
              <w:rPr>
                <w:rFonts w:ascii="Times New Roman" w:hAnsi="Times New Roman" w:cs="Times New Roman"/>
              </w:rPr>
            </w:pPr>
            <w:r w:rsidRPr="00A24A59">
              <w:rPr>
                <w:rFonts w:ascii="Times New Roman" w:hAnsi="Times New Roman" w:cs="Times New Roman"/>
              </w:rPr>
              <w:t xml:space="preserve">Teachers review data and conclude how best to modify or provide intervention through their instruction to address student needs  </w:t>
            </w:r>
          </w:p>
          <w:p w:rsidR="005861D7" w:rsidRPr="00A24A59" w:rsidRDefault="005861D7" w:rsidP="00C81A23">
            <w:pPr>
              <w:pStyle w:val="ListParagraph"/>
              <w:numPr>
                <w:ilvl w:val="0"/>
                <w:numId w:val="32"/>
              </w:numPr>
              <w:spacing w:line="360" w:lineRule="auto"/>
              <w:rPr>
                <w:rFonts w:ascii="Times New Roman" w:hAnsi="Times New Roman" w:cs="Times New Roman"/>
              </w:rPr>
            </w:pPr>
            <w:r w:rsidRPr="00A24A59">
              <w:rPr>
                <w:rFonts w:ascii="Times New Roman" w:hAnsi="Times New Roman" w:cs="Times New Roman"/>
              </w:rPr>
              <w:t xml:space="preserve">the gaps between current levels of performance and grade level expected performance </w:t>
            </w:r>
          </w:p>
          <w:p w:rsidR="005861D7" w:rsidRDefault="005861D7" w:rsidP="005861D7">
            <w:pPr>
              <w:spacing w:line="259" w:lineRule="auto"/>
              <w:ind w:left="115"/>
            </w:pPr>
          </w:p>
        </w:tc>
        <w:tc>
          <w:tcPr>
            <w:tcW w:w="8875" w:type="dxa"/>
          </w:tcPr>
          <w:p w:rsidR="005861D7" w:rsidRDefault="005861D7" w:rsidP="005861D7">
            <w:pPr>
              <w:spacing w:line="259" w:lineRule="auto"/>
            </w:pPr>
          </w:p>
        </w:tc>
      </w:tr>
      <w:tr w:rsidR="005861D7" w:rsidTr="005861D7">
        <w:trPr>
          <w:trHeight w:val="132"/>
        </w:trPr>
        <w:tc>
          <w:tcPr>
            <w:tcW w:w="9349" w:type="dxa"/>
            <w:gridSpan w:val="2"/>
            <w:tcBorders>
              <w:top w:val="single" w:sz="4" w:space="0" w:color="000000"/>
              <w:left w:val="single" w:sz="4" w:space="0" w:color="000000"/>
              <w:bottom w:val="single" w:sz="4" w:space="0" w:color="000000"/>
              <w:right w:val="single" w:sz="4" w:space="0" w:color="000000"/>
            </w:tcBorders>
          </w:tcPr>
          <w:p w:rsidR="005861D7" w:rsidRDefault="005861D7" w:rsidP="005861D7">
            <w:pPr>
              <w:spacing w:line="259" w:lineRule="auto"/>
            </w:pPr>
          </w:p>
        </w:tc>
        <w:tc>
          <w:tcPr>
            <w:tcW w:w="8875" w:type="dxa"/>
          </w:tcPr>
          <w:p w:rsidR="005861D7" w:rsidRPr="00A143AC" w:rsidRDefault="005861D7" w:rsidP="005861D7">
            <w:pPr>
              <w:spacing w:line="259" w:lineRule="auto"/>
            </w:pPr>
          </w:p>
        </w:tc>
      </w:tr>
    </w:tbl>
    <w:p w:rsidR="002A5414" w:rsidRDefault="002A5414" w:rsidP="002A5414">
      <w:pPr>
        <w:spacing w:after="0"/>
        <w:jc w:val="both"/>
      </w:pPr>
      <w:r>
        <w:t xml:space="preserve"> </w:t>
      </w:r>
    </w:p>
    <w:tbl>
      <w:tblPr>
        <w:tblStyle w:val="TableGrid"/>
        <w:tblW w:w="18329" w:type="dxa"/>
        <w:tblInd w:w="-1445" w:type="dxa"/>
        <w:tblCellMar>
          <w:top w:w="56" w:type="dxa"/>
          <w:right w:w="94" w:type="dxa"/>
        </w:tblCellMar>
        <w:tblLook w:val="04A0" w:firstRow="1" w:lastRow="0" w:firstColumn="1" w:lastColumn="0" w:noHBand="0" w:noVBand="1"/>
      </w:tblPr>
      <w:tblGrid>
        <w:gridCol w:w="2959"/>
        <w:gridCol w:w="15370"/>
      </w:tblGrid>
      <w:tr w:rsidR="00140197" w:rsidTr="00140197">
        <w:trPr>
          <w:trHeight w:val="825"/>
        </w:trPr>
        <w:tc>
          <w:tcPr>
            <w:tcW w:w="2959" w:type="dxa"/>
            <w:tcBorders>
              <w:top w:val="nil"/>
              <w:left w:val="single" w:sz="4" w:space="0" w:color="000000"/>
              <w:bottom w:val="nil"/>
              <w:right w:val="nil"/>
            </w:tcBorders>
          </w:tcPr>
          <w:p w:rsidR="00140197" w:rsidRDefault="00140197" w:rsidP="00140197">
            <w:pPr>
              <w:spacing w:line="259" w:lineRule="auto"/>
              <w:ind w:left="115"/>
            </w:pPr>
          </w:p>
          <w:p w:rsidR="00140197" w:rsidRDefault="00140197" w:rsidP="00140197">
            <w:pPr>
              <w:spacing w:line="259" w:lineRule="auto"/>
              <w:ind w:left="115"/>
            </w:pPr>
          </w:p>
          <w:p w:rsidR="00140197" w:rsidRDefault="00140197" w:rsidP="00140197">
            <w:pPr>
              <w:spacing w:line="259" w:lineRule="auto"/>
            </w:pPr>
          </w:p>
        </w:tc>
        <w:tc>
          <w:tcPr>
            <w:tcW w:w="15370" w:type="dxa"/>
            <w:tcBorders>
              <w:top w:val="nil"/>
              <w:left w:val="nil"/>
              <w:bottom w:val="nil"/>
              <w:right w:val="single" w:sz="4" w:space="0" w:color="000000"/>
            </w:tcBorders>
          </w:tcPr>
          <w:p w:rsidR="00140197" w:rsidRDefault="00140197" w:rsidP="00140197">
            <w:pPr>
              <w:spacing w:line="259" w:lineRule="auto"/>
            </w:pPr>
          </w:p>
        </w:tc>
      </w:tr>
      <w:tr w:rsidR="00140197" w:rsidTr="00A24A59">
        <w:trPr>
          <w:trHeight w:val="24"/>
        </w:trPr>
        <w:tc>
          <w:tcPr>
            <w:tcW w:w="2959" w:type="dxa"/>
            <w:tcBorders>
              <w:top w:val="nil"/>
              <w:left w:val="single" w:sz="4" w:space="0" w:color="000000"/>
              <w:bottom w:val="single" w:sz="4" w:space="0" w:color="000000"/>
              <w:right w:val="nil"/>
            </w:tcBorders>
          </w:tcPr>
          <w:p w:rsidR="00140197" w:rsidRDefault="00140197" w:rsidP="00140197">
            <w:pPr>
              <w:spacing w:line="259" w:lineRule="auto"/>
              <w:ind w:left="115"/>
            </w:pPr>
          </w:p>
        </w:tc>
        <w:tc>
          <w:tcPr>
            <w:tcW w:w="15370" w:type="dxa"/>
            <w:tcBorders>
              <w:top w:val="nil"/>
              <w:left w:val="nil"/>
              <w:bottom w:val="single" w:sz="4" w:space="0" w:color="000000"/>
              <w:right w:val="single" w:sz="4" w:space="0" w:color="000000"/>
            </w:tcBorders>
          </w:tcPr>
          <w:p w:rsidR="00140197" w:rsidRPr="00A143AC" w:rsidRDefault="00140197" w:rsidP="00140197">
            <w:pPr>
              <w:spacing w:line="259" w:lineRule="auto"/>
            </w:pPr>
          </w:p>
        </w:tc>
      </w:tr>
    </w:tbl>
    <w:p w:rsidR="00A639F9" w:rsidRDefault="00A639F9" w:rsidP="002A5414">
      <w:pPr>
        <w:spacing w:after="0"/>
      </w:pPr>
    </w:p>
    <w:p w:rsidR="00A639F9" w:rsidRDefault="00A639F9" w:rsidP="002A5414">
      <w:pPr>
        <w:spacing w:after="0"/>
      </w:pPr>
    </w:p>
    <w:p w:rsidR="00A639F9" w:rsidRDefault="00A639F9" w:rsidP="00A639F9">
      <w:pPr>
        <w:spacing w:after="0"/>
        <w:jc w:val="both"/>
      </w:pPr>
    </w:p>
    <w:p w:rsidR="00A24A59" w:rsidRDefault="00A24A59" w:rsidP="00A639F9">
      <w:pPr>
        <w:spacing w:after="0"/>
        <w:jc w:val="both"/>
      </w:pPr>
    </w:p>
    <w:p w:rsidR="00A24A59" w:rsidRDefault="00A24A59" w:rsidP="00A639F9">
      <w:pPr>
        <w:spacing w:after="0"/>
        <w:jc w:val="both"/>
      </w:pPr>
    </w:p>
    <w:p w:rsidR="00A24A59" w:rsidRDefault="00A24A59" w:rsidP="00A639F9">
      <w:pPr>
        <w:spacing w:after="0"/>
        <w:jc w:val="both"/>
      </w:pPr>
    </w:p>
    <w:p w:rsidR="00A24A59" w:rsidRDefault="00A24A59" w:rsidP="00A639F9">
      <w:pPr>
        <w:spacing w:after="0"/>
        <w:jc w:val="both"/>
      </w:pPr>
    </w:p>
    <w:tbl>
      <w:tblPr>
        <w:tblStyle w:val="TableGrid"/>
        <w:tblW w:w="18224" w:type="dxa"/>
        <w:tblInd w:w="6" w:type="dxa"/>
        <w:tblCellMar>
          <w:top w:w="56" w:type="dxa"/>
          <w:left w:w="114" w:type="dxa"/>
          <w:right w:w="113" w:type="dxa"/>
        </w:tblCellMar>
        <w:tblLook w:val="04A0" w:firstRow="1" w:lastRow="0" w:firstColumn="1" w:lastColumn="0" w:noHBand="0" w:noVBand="1"/>
      </w:tblPr>
      <w:tblGrid>
        <w:gridCol w:w="7915"/>
        <w:gridCol w:w="1434"/>
        <w:gridCol w:w="8875"/>
      </w:tblGrid>
      <w:tr w:rsidR="00A639F9" w:rsidTr="00CD4F0C">
        <w:trPr>
          <w:gridAfter w:val="1"/>
          <w:wAfter w:w="8875" w:type="dxa"/>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A639F9" w:rsidRDefault="00A639F9" w:rsidP="00CD4F0C">
            <w:pPr>
              <w:spacing w:line="259" w:lineRule="auto"/>
            </w:pPr>
            <w:r>
              <w:rPr>
                <w:b/>
              </w:rPr>
              <w:lastRenderedPageBreak/>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A639F9" w:rsidRDefault="00A639F9" w:rsidP="00CD4F0C">
            <w:pPr>
              <w:spacing w:line="259" w:lineRule="auto"/>
              <w:ind w:left="1"/>
            </w:pPr>
            <w:r>
              <w:rPr>
                <w:b/>
              </w:rPr>
              <w:t>Evaluation</w:t>
            </w:r>
            <w:r>
              <w:t xml:space="preserve"> </w:t>
            </w:r>
          </w:p>
        </w:tc>
      </w:tr>
      <w:tr w:rsidR="00A639F9" w:rsidTr="00CD4F0C">
        <w:trPr>
          <w:gridAfter w:val="1"/>
          <w:wAfter w:w="8875" w:type="dxa"/>
          <w:trHeight w:val="875"/>
        </w:trPr>
        <w:tc>
          <w:tcPr>
            <w:tcW w:w="7915" w:type="dxa"/>
            <w:tcBorders>
              <w:top w:val="single" w:sz="4" w:space="0" w:color="000000"/>
              <w:left w:val="single" w:sz="4" w:space="0" w:color="000000"/>
              <w:bottom w:val="single" w:sz="4" w:space="0" w:color="000000"/>
              <w:right w:val="single" w:sz="4" w:space="0" w:color="000000"/>
            </w:tcBorders>
          </w:tcPr>
          <w:p w:rsidR="00A639F9" w:rsidRPr="00456DFE" w:rsidRDefault="00A639F9" w:rsidP="00A639F9">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Assessments are administered with sufficient frequency and results are provided in a timely manner</w:t>
            </w:r>
          </w:p>
        </w:tc>
        <w:tc>
          <w:tcPr>
            <w:tcW w:w="1434" w:type="dxa"/>
            <w:tcBorders>
              <w:top w:val="single" w:sz="4" w:space="0" w:color="000000"/>
              <w:left w:val="single" w:sz="4" w:space="0" w:color="000000"/>
              <w:bottom w:val="single" w:sz="4" w:space="0" w:color="000000"/>
              <w:right w:val="single" w:sz="4" w:space="0" w:color="000000"/>
            </w:tcBorders>
          </w:tcPr>
          <w:p w:rsidR="00A639F9" w:rsidRDefault="00DE0A57" w:rsidP="00CD4F0C">
            <w:pPr>
              <w:spacing w:line="259" w:lineRule="auto"/>
              <w:ind w:left="1"/>
            </w:pPr>
            <w:r>
              <w:rPr>
                <w:b/>
                <w:u w:val="single" w:color="000000"/>
              </w:rPr>
              <w:t>sustaining</w:t>
            </w:r>
          </w:p>
        </w:tc>
      </w:tr>
      <w:tr w:rsidR="00A639F9" w:rsidTr="00CD4F0C">
        <w:trPr>
          <w:gridAfter w:val="1"/>
          <w:wAfter w:w="8875" w:type="dxa"/>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A639F9" w:rsidRDefault="00A639F9" w:rsidP="00CD4F0C">
            <w:pPr>
              <w:spacing w:line="259" w:lineRule="auto"/>
            </w:pPr>
            <w:r>
              <w:rPr>
                <w:b/>
              </w:rPr>
              <w:t>Findings</w:t>
            </w:r>
            <w:r>
              <w:t xml:space="preserve"> </w:t>
            </w:r>
          </w:p>
        </w:tc>
      </w:tr>
      <w:tr w:rsidR="00A639F9" w:rsidTr="00CD4F0C">
        <w:trPr>
          <w:trHeight w:val="1626"/>
        </w:trPr>
        <w:tc>
          <w:tcPr>
            <w:tcW w:w="9349" w:type="dxa"/>
            <w:gridSpan w:val="2"/>
            <w:tcBorders>
              <w:top w:val="single" w:sz="4" w:space="0" w:color="000000"/>
              <w:left w:val="single" w:sz="4" w:space="0" w:color="000000"/>
              <w:bottom w:val="single" w:sz="4" w:space="0" w:color="000000"/>
              <w:right w:val="single" w:sz="4" w:space="0" w:color="000000"/>
            </w:tcBorders>
          </w:tcPr>
          <w:p w:rsidR="00A639F9" w:rsidRPr="00722137" w:rsidRDefault="00A639F9" w:rsidP="00CD4F0C">
            <w:pPr>
              <w:spacing w:line="259" w:lineRule="auto"/>
              <w:ind w:left="115"/>
              <w:rPr>
                <w:rFonts w:ascii="Times New Roman" w:hAnsi="Times New Roman" w:cs="Times New Roman"/>
              </w:rPr>
            </w:pPr>
            <w:r w:rsidRPr="00722137">
              <w:rPr>
                <w:rFonts w:ascii="Times New Roman" w:eastAsia="Calibri" w:hAnsi="Times New Roman" w:cs="Times New Roman"/>
              </w:rPr>
              <w:t>●</w:t>
            </w:r>
            <w:r w:rsidRPr="00722137">
              <w:rPr>
                <w:rFonts w:ascii="Times New Roman" w:eastAsia="Arial" w:hAnsi="Times New Roman" w:cs="Times New Roman"/>
              </w:rPr>
              <w:t xml:space="preserve"> </w:t>
            </w:r>
            <w:r w:rsidRPr="00722137">
              <w:rPr>
                <w:rFonts w:ascii="Times New Roman" w:hAnsi="Times New Roman" w:cs="Times New Roman"/>
              </w:rPr>
              <w:t>Math and Reading curricula have module/unit assessments that provide functional feedback on a timely basis.</w:t>
            </w:r>
          </w:p>
          <w:p w:rsidR="00A639F9" w:rsidRPr="00722137" w:rsidRDefault="00A639F9" w:rsidP="00CF7640">
            <w:pPr>
              <w:numPr>
                <w:ilvl w:val="0"/>
                <w:numId w:val="16"/>
              </w:numPr>
              <w:spacing w:after="4" w:line="360" w:lineRule="auto"/>
              <w:ind w:right="10" w:hanging="360"/>
              <w:rPr>
                <w:rFonts w:ascii="Times New Roman" w:hAnsi="Times New Roman" w:cs="Times New Roman"/>
              </w:rPr>
            </w:pPr>
            <w:r w:rsidRPr="00722137">
              <w:rPr>
                <w:rFonts w:ascii="Times New Roman" w:hAnsi="Times New Roman" w:cs="Times New Roman"/>
              </w:rPr>
              <w:t xml:space="preserve">Administrators feel teachers receive almost immediate information from a varied about the diagnostic (e.g., IXL, NWEA/MAP) benchmark/interim assessments, summative assessments and daily exit tickets.  </w:t>
            </w:r>
          </w:p>
          <w:p w:rsidR="00A639F9" w:rsidRPr="00722137" w:rsidRDefault="00A639F9" w:rsidP="00CF7640">
            <w:pPr>
              <w:numPr>
                <w:ilvl w:val="0"/>
                <w:numId w:val="16"/>
              </w:numPr>
              <w:spacing w:after="4" w:line="360" w:lineRule="auto"/>
              <w:ind w:right="10" w:hanging="360"/>
              <w:rPr>
                <w:rFonts w:ascii="Times New Roman" w:hAnsi="Times New Roman" w:cs="Times New Roman"/>
              </w:rPr>
            </w:pPr>
            <w:r w:rsidRPr="00722137">
              <w:rPr>
                <w:rFonts w:ascii="Times New Roman" w:hAnsi="Times New Roman" w:cs="Times New Roman"/>
              </w:rPr>
              <w:t xml:space="preserve">Administrators feel that teachers and support staff receive immediate results from Waterford assessments.  </w:t>
            </w:r>
          </w:p>
          <w:p w:rsidR="00A639F9" w:rsidRPr="00722137" w:rsidRDefault="00A639F9" w:rsidP="00CF7640">
            <w:pPr>
              <w:numPr>
                <w:ilvl w:val="0"/>
                <w:numId w:val="16"/>
              </w:numPr>
              <w:spacing w:after="4" w:line="360" w:lineRule="auto"/>
              <w:ind w:right="10" w:hanging="360"/>
              <w:rPr>
                <w:rFonts w:ascii="Times New Roman" w:hAnsi="Times New Roman" w:cs="Times New Roman"/>
              </w:rPr>
            </w:pPr>
            <w:r w:rsidRPr="00722137">
              <w:rPr>
                <w:rFonts w:ascii="Times New Roman" w:hAnsi="Times New Roman" w:cs="Times New Roman"/>
              </w:rPr>
              <w:t xml:space="preserve">Teachers have instantaneous information that they collect on formative assessments such as exit tickets, etc. </w:t>
            </w:r>
          </w:p>
          <w:p w:rsidR="00A639F9" w:rsidRDefault="00EE6F3B" w:rsidP="00CF7640">
            <w:pPr>
              <w:numPr>
                <w:ilvl w:val="0"/>
                <w:numId w:val="16"/>
              </w:numPr>
              <w:spacing w:line="259" w:lineRule="auto"/>
              <w:ind w:right="10" w:hanging="360"/>
            </w:pPr>
            <w:r w:rsidRPr="00394035">
              <w:t xml:space="preserve">99% of the faculty </w:t>
            </w:r>
            <w:r w:rsidR="00A639F9">
              <w:t>and staff surveyed believe that the school distributes assessments results to classroom teachers in a timely and useful manner to influence inst</w:t>
            </w:r>
            <w:r w:rsidR="00394035">
              <w:t xml:space="preserve">ructional decisions and support. </w:t>
            </w:r>
          </w:p>
          <w:p w:rsidR="00A639F9" w:rsidRDefault="00A639F9" w:rsidP="00CF7640">
            <w:pPr>
              <w:numPr>
                <w:ilvl w:val="0"/>
                <w:numId w:val="16"/>
              </w:numPr>
              <w:spacing w:line="259" w:lineRule="auto"/>
              <w:ind w:right="10" w:hanging="360"/>
            </w:pPr>
            <w:r w:rsidRPr="00A639F9">
              <w:t xml:space="preserve">In teacher interviews, teachers could identify a varied list of assessments, and data practice </w:t>
            </w:r>
            <w:r w:rsidR="00394035" w:rsidRPr="00A639F9">
              <w:t>that provide</w:t>
            </w:r>
            <w:r w:rsidRPr="00A639F9">
              <w:t xml:space="preserve"> immediate feedback.</w:t>
            </w:r>
          </w:p>
          <w:p w:rsidR="00A639F9" w:rsidRDefault="00A639F9" w:rsidP="00CF7640">
            <w:pPr>
              <w:numPr>
                <w:ilvl w:val="0"/>
                <w:numId w:val="16"/>
              </w:numPr>
              <w:spacing w:line="259" w:lineRule="auto"/>
              <w:ind w:right="10" w:hanging="360"/>
            </w:pPr>
            <w:r w:rsidRPr="00A639F9">
              <w:t xml:space="preserve">Teachers review data and conclude how best to modify or provide intervention through their instruction to address student needs  </w:t>
            </w:r>
          </w:p>
          <w:p w:rsidR="00A639F9" w:rsidRPr="00A639F9" w:rsidRDefault="00A639F9" w:rsidP="00DE0A57">
            <w:pPr>
              <w:spacing w:line="259" w:lineRule="auto"/>
              <w:ind w:left="360" w:right="10"/>
            </w:pPr>
          </w:p>
          <w:p w:rsidR="00A639F9" w:rsidRDefault="00A639F9" w:rsidP="00CD4F0C">
            <w:pPr>
              <w:spacing w:line="259" w:lineRule="auto"/>
              <w:ind w:left="115"/>
            </w:pPr>
          </w:p>
        </w:tc>
        <w:tc>
          <w:tcPr>
            <w:tcW w:w="8875" w:type="dxa"/>
          </w:tcPr>
          <w:p w:rsidR="00A639F9" w:rsidRDefault="00A639F9" w:rsidP="00CD4F0C">
            <w:pPr>
              <w:spacing w:line="259" w:lineRule="auto"/>
            </w:pPr>
          </w:p>
        </w:tc>
      </w:tr>
    </w:tbl>
    <w:p w:rsidR="002A5414" w:rsidRDefault="002A5414"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p w:rsidR="00A24A59" w:rsidRDefault="00A24A59" w:rsidP="002A5414">
      <w:pPr>
        <w:spacing w:after="0"/>
      </w:pPr>
    </w:p>
    <w:tbl>
      <w:tblPr>
        <w:tblStyle w:val="TableGrid"/>
        <w:tblW w:w="9349" w:type="dxa"/>
        <w:tblInd w:w="6" w:type="dxa"/>
        <w:tblCellMar>
          <w:top w:w="56" w:type="dxa"/>
          <w:left w:w="114" w:type="dxa"/>
          <w:right w:w="12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lastRenderedPageBreak/>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3"/>
        </w:trPr>
        <w:tc>
          <w:tcPr>
            <w:tcW w:w="7915" w:type="dxa"/>
            <w:tcBorders>
              <w:top w:val="single" w:sz="4" w:space="0" w:color="000000"/>
              <w:left w:val="single" w:sz="4" w:space="0" w:color="000000"/>
              <w:bottom w:val="single" w:sz="4" w:space="0" w:color="000000"/>
              <w:right w:val="single" w:sz="4" w:space="0" w:color="000000"/>
            </w:tcBorders>
          </w:tcPr>
          <w:p w:rsidR="002A5414" w:rsidRPr="00A639F9" w:rsidRDefault="00A639F9" w:rsidP="00A639F9">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e) A system is in place to ensure that assessment data is analyzed across and within subgroups and used to guide decision-making related to instruction and curriculum.</w:t>
            </w:r>
          </w:p>
        </w:tc>
        <w:tc>
          <w:tcPr>
            <w:tcW w:w="1434" w:type="dxa"/>
            <w:tcBorders>
              <w:top w:val="single" w:sz="4" w:space="0" w:color="000000"/>
              <w:left w:val="single" w:sz="4" w:space="0" w:color="000000"/>
              <w:bottom w:val="single" w:sz="4" w:space="0" w:color="000000"/>
              <w:right w:val="single" w:sz="4" w:space="0" w:color="000000"/>
            </w:tcBorders>
          </w:tcPr>
          <w:p w:rsidR="002A5414" w:rsidRDefault="00DE0A57" w:rsidP="002A5414">
            <w:pPr>
              <w:spacing w:line="259" w:lineRule="auto"/>
              <w:ind w:left="1"/>
            </w:pPr>
            <w:r>
              <w:t>emerging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3858"/>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2A5414" w:rsidP="00CF7640">
            <w:pPr>
              <w:numPr>
                <w:ilvl w:val="0"/>
                <w:numId w:val="17"/>
              </w:numPr>
              <w:spacing w:line="369" w:lineRule="auto"/>
              <w:ind w:hanging="360"/>
              <w:rPr>
                <w:rFonts w:ascii="Times New Roman" w:hAnsi="Times New Roman" w:cs="Times New Roman"/>
              </w:rPr>
            </w:pPr>
            <w:r w:rsidRPr="00722137">
              <w:rPr>
                <w:rFonts w:ascii="Times New Roman" w:hAnsi="Times New Roman" w:cs="Times New Roman"/>
              </w:rPr>
              <w:t>Eighty-eight percent of teachers surveyed agreed that assessment results are used to guide instruction</w:t>
            </w:r>
            <w:r w:rsidR="00A639F9" w:rsidRPr="00722137">
              <w:rPr>
                <w:rFonts w:ascii="Times New Roman" w:hAnsi="Times New Roman" w:cs="Times New Roman"/>
              </w:rPr>
              <w:t xml:space="preserve"> and decision making, </w:t>
            </w:r>
            <w:r w:rsidRPr="00722137">
              <w:rPr>
                <w:rFonts w:ascii="Times New Roman" w:hAnsi="Times New Roman" w:cs="Times New Roman"/>
              </w:rPr>
              <w:t xml:space="preserve">and/or adjust the curriculum. </w:t>
            </w:r>
          </w:p>
          <w:p w:rsidR="00DE0A57" w:rsidRPr="00722137" w:rsidRDefault="00DE0A57" w:rsidP="00CF7640">
            <w:pPr>
              <w:numPr>
                <w:ilvl w:val="0"/>
                <w:numId w:val="17"/>
              </w:numPr>
              <w:spacing w:line="369" w:lineRule="auto"/>
              <w:ind w:hanging="360"/>
              <w:rPr>
                <w:rFonts w:ascii="Times New Roman" w:hAnsi="Times New Roman" w:cs="Times New Roman"/>
              </w:rPr>
            </w:pPr>
            <w:r>
              <w:rPr>
                <w:rFonts w:ascii="Times New Roman" w:hAnsi="Times New Roman" w:cs="Times New Roman"/>
              </w:rPr>
              <w:t>Some teachers interviewed stated that sometimes they struggle with the decision making piece and need coaching help to determine next steps for instruction.</w:t>
            </w:r>
          </w:p>
          <w:p w:rsidR="002A5414" w:rsidRPr="00722137" w:rsidRDefault="00237CF6" w:rsidP="00CF7640">
            <w:pPr>
              <w:numPr>
                <w:ilvl w:val="0"/>
                <w:numId w:val="17"/>
              </w:numPr>
              <w:spacing w:line="369" w:lineRule="auto"/>
              <w:ind w:hanging="360"/>
              <w:rPr>
                <w:rFonts w:ascii="Times New Roman" w:hAnsi="Times New Roman" w:cs="Times New Roman"/>
              </w:rPr>
            </w:pPr>
            <w:r w:rsidRPr="00722137">
              <w:rPr>
                <w:rFonts w:ascii="Times New Roman" w:hAnsi="Times New Roman" w:cs="Times New Roman"/>
              </w:rPr>
              <w:t xml:space="preserve">Grade level faculty and staff talk with one another </w:t>
            </w:r>
            <w:r w:rsidR="00A639F9" w:rsidRPr="00722137">
              <w:rPr>
                <w:rFonts w:ascii="Times New Roman" w:hAnsi="Times New Roman" w:cs="Times New Roman"/>
              </w:rPr>
              <w:t>weekly</w:t>
            </w:r>
            <w:r w:rsidR="00C907EA" w:rsidRPr="00722137">
              <w:rPr>
                <w:rFonts w:ascii="Times New Roman" w:hAnsi="Times New Roman" w:cs="Times New Roman"/>
              </w:rPr>
              <w:t xml:space="preserve"> </w:t>
            </w:r>
            <w:r w:rsidR="002A5414" w:rsidRPr="00722137">
              <w:rPr>
                <w:rFonts w:ascii="Times New Roman" w:hAnsi="Times New Roman" w:cs="Times New Roman"/>
              </w:rPr>
              <w:t>about their assessment data, and that those discussions</w:t>
            </w:r>
            <w:r w:rsidR="00C907EA" w:rsidRPr="00722137">
              <w:rPr>
                <w:rFonts w:ascii="Times New Roman" w:hAnsi="Times New Roman" w:cs="Times New Roman"/>
              </w:rPr>
              <w:t xml:space="preserve"> and insights</w:t>
            </w:r>
            <w:r w:rsidR="002A5414" w:rsidRPr="00722137">
              <w:rPr>
                <w:rFonts w:ascii="Times New Roman" w:hAnsi="Times New Roman" w:cs="Times New Roman"/>
              </w:rPr>
              <w:t xml:space="preserve"> help to drive planning and/or adjust instruction/curriculum.   </w:t>
            </w:r>
          </w:p>
          <w:p w:rsidR="002A5414" w:rsidRPr="00722137" w:rsidRDefault="00C907EA" w:rsidP="00CF7640">
            <w:pPr>
              <w:numPr>
                <w:ilvl w:val="0"/>
                <w:numId w:val="17"/>
              </w:numPr>
              <w:spacing w:line="367" w:lineRule="auto"/>
              <w:ind w:hanging="360"/>
              <w:rPr>
                <w:rFonts w:ascii="Times New Roman" w:hAnsi="Times New Roman" w:cs="Times New Roman"/>
              </w:rPr>
            </w:pPr>
            <w:r w:rsidRPr="00722137">
              <w:rPr>
                <w:rFonts w:ascii="Times New Roman" w:hAnsi="Times New Roman" w:cs="Times New Roman"/>
              </w:rPr>
              <w:t>O</w:t>
            </w:r>
            <w:r w:rsidR="002A5414" w:rsidRPr="00722137">
              <w:rPr>
                <w:rFonts w:ascii="Times New Roman" w:hAnsi="Times New Roman" w:cs="Times New Roman"/>
              </w:rPr>
              <w:t>nce the standar</w:t>
            </w:r>
            <w:r w:rsidRPr="00722137">
              <w:rPr>
                <w:rFonts w:ascii="Times New Roman" w:hAnsi="Times New Roman" w:cs="Times New Roman"/>
              </w:rPr>
              <w:t>dized assessments are comp</w:t>
            </w:r>
            <w:r w:rsidR="00DE0A57">
              <w:rPr>
                <w:rFonts w:ascii="Times New Roman" w:hAnsi="Times New Roman" w:cs="Times New Roman"/>
              </w:rPr>
              <w:t xml:space="preserve">leted, faculty and staff utilize </w:t>
            </w:r>
            <w:r w:rsidR="00A639F9" w:rsidRPr="00722137">
              <w:rPr>
                <w:rFonts w:ascii="Times New Roman" w:hAnsi="Times New Roman" w:cs="Times New Roman"/>
              </w:rPr>
              <w:t xml:space="preserve"> their weekly meetings, </w:t>
            </w:r>
            <w:r w:rsidR="00DE0A57">
              <w:rPr>
                <w:rFonts w:ascii="Times New Roman" w:hAnsi="Times New Roman" w:cs="Times New Roman"/>
              </w:rPr>
              <w:t xml:space="preserve">to </w:t>
            </w:r>
            <w:r w:rsidRPr="00722137">
              <w:rPr>
                <w:rFonts w:ascii="Times New Roman" w:hAnsi="Times New Roman" w:cs="Times New Roman"/>
              </w:rPr>
              <w:t>also talk about appropriate</w:t>
            </w:r>
            <w:r w:rsidR="002A5414" w:rsidRPr="00722137">
              <w:rPr>
                <w:rFonts w:ascii="Times New Roman" w:hAnsi="Times New Roman" w:cs="Times New Roman"/>
              </w:rPr>
              <w:t xml:space="preserve">  </w:t>
            </w:r>
            <w:r w:rsidRPr="00722137">
              <w:rPr>
                <w:rFonts w:ascii="Times New Roman" w:hAnsi="Times New Roman" w:cs="Times New Roman"/>
              </w:rPr>
              <w:t>adjustments</w:t>
            </w:r>
          </w:p>
          <w:p w:rsidR="00C907EA" w:rsidRPr="00722137" w:rsidRDefault="002A5414" w:rsidP="00CF7640">
            <w:pPr>
              <w:numPr>
                <w:ilvl w:val="0"/>
                <w:numId w:val="17"/>
              </w:numPr>
              <w:spacing w:line="259" w:lineRule="auto"/>
              <w:ind w:hanging="360"/>
              <w:rPr>
                <w:rFonts w:ascii="Times New Roman" w:hAnsi="Times New Roman" w:cs="Times New Roman"/>
              </w:rPr>
            </w:pPr>
            <w:r w:rsidRPr="00722137">
              <w:rPr>
                <w:rFonts w:ascii="Times New Roman" w:hAnsi="Times New Roman" w:cs="Times New Roman"/>
              </w:rPr>
              <w:t>URBAN ACT Academy</w:t>
            </w:r>
            <w:r w:rsidR="00DE0A57">
              <w:rPr>
                <w:rFonts w:ascii="Times New Roman" w:hAnsi="Times New Roman" w:cs="Times New Roman"/>
              </w:rPr>
              <w:t xml:space="preserve"> a</w:t>
            </w:r>
            <w:r w:rsidR="00C907EA" w:rsidRPr="00722137">
              <w:rPr>
                <w:rFonts w:ascii="Times New Roman" w:hAnsi="Times New Roman" w:cs="Times New Roman"/>
              </w:rPr>
              <w:t xml:space="preserve">dministrators confirm in </w:t>
            </w:r>
            <w:r w:rsidR="00394035" w:rsidRPr="00722137">
              <w:rPr>
                <w:rFonts w:ascii="Times New Roman" w:hAnsi="Times New Roman" w:cs="Times New Roman"/>
              </w:rPr>
              <w:t xml:space="preserve">their </w:t>
            </w:r>
            <w:r w:rsidR="00C907EA" w:rsidRPr="00722137">
              <w:rPr>
                <w:rFonts w:ascii="Times New Roman" w:hAnsi="Times New Roman" w:cs="Times New Roman"/>
              </w:rPr>
              <w:t>interview</w:t>
            </w:r>
            <w:r w:rsidR="00394035" w:rsidRPr="00722137">
              <w:rPr>
                <w:rFonts w:ascii="Times New Roman" w:hAnsi="Times New Roman" w:cs="Times New Roman"/>
              </w:rPr>
              <w:t xml:space="preserve"> with the Marian team, </w:t>
            </w:r>
            <w:r w:rsidR="00C907EA" w:rsidRPr="00722137">
              <w:rPr>
                <w:rFonts w:ascii="Times New Roman" w:hAnsi="Times New Roman" w:cs="Times New Roman"/>
              </w:rPr>
              <w:t>that the utilization of</w:t>
            </w:r>
            <w:r w:rsidRPr="00722137">
              <w:rPr>
                <w:rFonts w:ascii="Times New Roman" w:hAnsi="Times New Roman" w:cs="Times New Roman"/>
              </w:rPr>
              <w:t xml:space="preserve"> assessment results to guide i</w:t>
            </w:r>
            <w:r w:rsidR="00C907EA" w:rsidRPr="00722137">
              <w:rPr>
                <w:rFonts w:ascii="Times New Roman" w:hAnsi="Times New Roman" w:cs="Times New Roman"/>
              </w:rPr>
              <w:t xml:space="preserve">nstruction on a regular basis occurs with high stakes, </w:t>
            </w:r>
            <w:r w:rsidR="00722137" w:rsidRPr="00722137">
              <w:rPr>
                <w:rFonts w:ascii="Times New Roman" w:hAnsi="Times New Roman" w:cs="Times New Roman"/>
              </w:rPr>
              <w:t xml:space="preserve">and </w:t>
            </w:r>
            <w:r w:rsidR="00C907EA" w:rsidRPr="00722137">
              <w:rPr>
                <w:rFonts w:ascii="Times New Roman" w:hAnsi="Times New Roman" w:cs="Times New Roman"/>
              </w:rPr>
              <w:t xml:space="preserve">universal assessments. </w:t>
            </w:r>
          </w:p>
          <w:p w:rsidR="002A5414" w:rsidRDefault="00722137" w:rsidP="00CF7640">
            <w:pPr>
              <w:numPr>
                <w:ilvl w:val="0"/>
                <w:numId w:val="17"/>
              </w:numPr>
              <w:spacing w:line="259" w:lineRule="auto"/>
              <w:ind w:hanging="360"/>
            </w:pPr>
            <w:r w:rsidRPr="00722137">
              <w:rPr>
                <w:rFonts w:ascii="Times New Roman" w:hAnsi="Times New Roman" w:cs="Times New Roman"/>
              </w:rPr>
              <w:t xml:space="preserve">Ninety percent of the </w:t>
            </w:r>
            <w:r w:rsidR="00C907EA" w:rsidRPr="00722137">
              <w:rPr>
                <w:rFonts w:ascii="Times New Roman" w:hAnsi="Times New Roman" w:cs="Times New Roman"/>
              </w:rPr>
              <w:t>faculty and staff agree URBAN ACT utilize assessment results to guide or make adjustments to the curriculum</w:t>
            </w:r>
            <w:r w:rsidR="00FC455D" w:rsidRPr="00722137">
              <w:rPr>
                <w:rFonts w:ascii="Times New Roman" w:hAnsi="Times New Roman" w:cs="Times New Roman"/>
              </w:rPr>
              <w:t>.</w:t>
            </w:r>
            <w:r w:rsidR="00FC455D">
              <w:t xml:space="preserve"> </w:t>
            </w:r>
            <w:r w:rsidR="00DE0A57">
              <w:t>Some faculty feel they need more instruction and assistance in making decisions independently.</w:t>
            </w:r>
          </w:p>
        </w:tc>
      </w:tr>
    </w:tbl>
    <w:p w:rsidR="00722137" w:rsidRDefault="002A5414" w:rsidP="002A5414">
      <w:pPr>
        <w:spacing w:after="0"/>
      </w:pPr>
      <w:r>
        <w:t xml:space="preserve"> </w:t>
      </w:r>
    </w:p>
    <w:tbl>
      <w:tblPr>
        <w:tblStyle w:val="TableGrid"/>
        <w:tblW w:w="9351" w:type="dxa"/>
        <w:tblInd w:w="5" w:type="dxa"/>
        <w:tblCellMar>
          <w:top w:w="54" w:type="dxa"/>
          <w:left w:w="114" w:type="dxa"/>
          <w:right w:w="115" w:type="dxa"/>
        </w:tblCellMar>
        <w:tblLook w:val="04A0" w:firstRow="1" w:lastRow="0" w:firstColumn="1" w:lastColumn="0" w:noHBand="0" w:noVBand="1"/>
      </w:tblPr>
      <w:tblGrid>
        <w:gridCol w:w="7378"/>
        <w:gridCol w:w="1973"/>
      </w:tblGrid>
      <w:tr w:rsidR="002A5414" w:rsidTr="005B7146">
        <w:trPr>
          <w:trHeight w:val="839"/>
        </w:trPr>
        <w:tc>
          <w:tcPr>
            <w:tcW w:w="7377" w:type="dxa"/>
            <w:tcBorders>
              <w:top w:val="single" w:sz="4" w:space="0" w:color="000000"/>
              <w:left w:val="single" w:sz="4" w:space="0" w:color="000000"/>
              <w:bottom w:val="single" w:sz="4" w:space="0" w:color="000000"/>
              <w:right w:val="single" w:sz="4" w:space="0" w:color="000000"/>
            </w:tcBorders>
          </w:tcPr>
          <w:p w:rsidR="002A5414" w:rsidRDefault="002A5414" w:rsidP="00374E17">
            <w:pPr>
              <w:autoSpaceDE w:val="0"/>
              <w:autoSpaceDN w:val="0"/>
              <w:adjustRightInd w:val="0"/>
            </w:pPr>
            <w:r>
              <w:rPr>
                <w:b/>
                <w:color w:val="05185A"/>
              </w:rPr>
              <w:t xml:space="preserve">Indicator 4.5: Has URBAN ACT Academy developed adequate human resource systems and deployed its staff effectively? </w:t>
            </w:r>
          </w:p>
        </w:tc>
        <w:tc>
          <w:tcPr>
            <w:tcW w:w="197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2A5414" w:rsidRPr="0049400C" w:rsidRDefault="005B7146" w:rsidP="002A5414">
            <w:pPr>
              <w:spacing w:line="259" w:lineRule="auto"/>
              <w:rPr>
                <w:sz w:val="32"/>
                <w:szCs w:val="32"/>
              </w:rPr>
            </w:pPr>
            <w:r>
              <w:rPr>
                <w:b/>
                <w:color w:val="002060"/>
                <w:sz w:val="32"/>
                <w:szCs w:val="32"/>
              </w:rPr>
              <w:t xml:space="preserve">Approaching </w:t>
            </w:r>
            <w:r w:rsidR="002A5414" w:rsidRPr="0049400C">
              <w:rPr>
                <w:b/>
                <w:color w:val="002060"/>
                <w:sz w:val="32"/>
                <w:szCs w:val="32"/>
              </w:rPr>
              <w:t>standard</w:t>
            </w:r>
            <w:r w:rsidR="002A5414" w:rsidRPr="0049400C">
              <w:rPr>
                <w:b/>
                <w:color w:val="FFFFFF"/>
                <w:sz w:val="32"/>
                <w:szCs w:val="32"/>
              </w:rPr>
              <w:t xml:space="preserve"> </w:t>
            </w:r>
          </w:p>
        </w:tc>
      </w:tr>
    </w:tbl>
    <w:p w:rsidR="00374E17" w:rsidRPr="00A24A59" w:rsidRDefault="00374E17" w:rsidP="002A5414">
      <w:pPr>
        <w:spacing w:after="0"/>
        <w:jc w:val="both"/>
        <w:rPr>
          <w:color w:val="05185A"/>
        </w:rPr>
      </w:pPr>
    </w:p>
    <w:tbl>
      <w:tblPr>
        <w:tblStyle w:val="TableGrid"/>
        <w:tblW w:w="9350" w:type="dxa"/>
        <w:tblInd w:w="6" w:type="dxa"/>
        <w:tblCellMar>
          <w:top w:w="56" w:type="dxa"/>
          <w:left w:w="114" w:type="dxa"/>
          <w:right w:w="115" w:type="dxa"/>
        </w:tblCellMar>
        <w:tblLook w:val="04A0" w:firstRow="1" w:lastRow="0" w:firstColumn="1" w:lastColumn="0" w:noHBand="0" w:noVBand="1"/>
      </w:tblPr>
      <w:tblGrid>
        <w:gridCol w:w="7915"/>
        <w:gridCol w:w="1435"/>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2"/>
        </w:trPr>
        <w:tc>
          <w:tcPr>
            <w:tcW w:w="7915" w:type="dxa"/>
            <w:tcBorders>
              <w:top w:val="single" w:sz="4" w:space="0" w:color="000000"/>
              <w:left w:val="single" w:sz="4" w:space="0" w:color="000000"/>
              <w:bottom w:val="single" w:sz="4" w:space="0" w:color="000000"/>
              <w:right w:val="single" w:sz="4" w:space="0" w:color="000000"/>
            </w:tcBorders>
            <w:vAlign w:val="center"/>
          </w:tcPr>
          <w:p w:rsidR="002A5414" w:rsidRPr="00374E17" w:rsidRDefault="00374E17" w:rsidP="00374E17">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 xml:space="preserve"> A standard recruitment/hiring policy and procedure is in place and is designed to ensure human resources are leveraged to reflect the needs of the school population.</w:t>
            </w:r>
          </w:p>
        </w:tc>
        <w:tc>
          <w:tcPr>
            <w:tcW w:w="1434" w:type="dxa"/>
            <w:tcBorders>
              <w:top w:val="single" w:sz="4" w:space="0" w:color="000000"/>
              <w:left w:val="single" w:sz="4" w:space="0" w:color="000000"/>
              <w:bottom w:val="single" w:sz="4" w:space="0" w:color="000000"/>
              <w:right w:val="single" w:sz="4" w:space="0" w:color="000000"/>
            </w:tcBorders>
          </w:tcPr>
          <w:p w:rsidR="002A5414" w:rsidRDefault="005B7146" w:rsidP="002A5414">
            <w:pPr>
              <w:spacing w:line="259" w:lineRule="auto"/>
              <w:ind w:left="1"/>
            </w:pPr>
            <w:r>
              <w:rPr>
                <w:b/>
                <w:u w:val="single" w:color="000000"/>
              </w:rPr>
              <w:t xml:space="preserve">Sustaining </w:t>
            </w:r>
          </w:p>
        </w:tc>
      </w:tr>
      <w:tr w:rsidR="002A5414" w:rsidTr="002A5414">
        <w:trPr>
          <w:trHeight w:val="457"/>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5509"/>
        </w:trPr>
        <w:tc>
          <w:tcPr>
            <w:tcW w:w="9350" w:type="dxa"/>
            <w:gridSpan w:val="2"/>
            <w:tcBorders>
              <w:top w:val="single" w:sz="4" w:space="0" w:color="000000"/>
              <w:left w:val="single" w:sz="4" w:space="0" w:color="000000"/>
              <w:bottom w:val="single" w:sz="4" w:space="0" w:color="000000"/>
              <w:right w:val="single" w:sz="4" w:space="0" w:color="000000"/>
            </w:tcBorders>
          </w:tcPr>
          <w:p w:rsidR="00D55286" w:rsidRPr="00722137" w:rsidRDefault="005A034D" w:rsidP="00CF7640">
            <w:pPr>
              <w:numPr>
                <w:ilvl w:val="0"/>
                <w:numId w:val="18"/>
              </w:numPr>
              <w:spacing w:after="8" w:line="359" w:lineRule="auto"/>
              <w:ind w:hanging="360"/>
              <w:rPr>
                <w:rFonts w:ascii="Times New Roman" w:hAnsi="Times New Roman" w:cs="Times New Roman"/>
              </w:rPr>
            </w:pPr>
            <w:r w:rsidRPr="00722137">
              <w:rPr>
                <w:rFonts w:ascii="Times New Roman" w:hAnsi="Times New Roman" w:cs="Times New Roman"/>
              </w:rPr>
              <w:lastRenderedPageBreak/>
              <w:t>From year two to year</w:t>
            </w:r>
            <w:r w:rsidR="00C907EA" w:rsidRPr="00722137">
              <w:rPr>
                <w:rFonts w:ascii="Times New Roman" w:hAnsi="Times New Roman" w:cs="Times New Roman"/>
              </w:rPr>
              <w:t xml:space="preserve"> four of URBAN ACTS’ presence</w:t>
            </w:r>
            <w:r w:rsidR="00D55286" w:rsidRPr="00722137">
              <w:rPr>
                <w:rFonts w:ascii="Times New Roman" w:hAnsi="Times New Roman" w:cs="Times New Roman"/>
              </w:rPr>
              <w:t xml:space="preserve">, there has been </w:t>
            </w:r>
            <w:r w:rsidR="00650962" w:rsidRPr="00722137">
              <w:rPr>
                <w:rFonts w:ascii="Times New Roman" w:hAnsi="Times New Roman" w:cs="Times New Roman"/>
              </w:rPr>
              <w:t>a notable addition of new</w:t>
            </w:r>
            <w:r w:rsidRPr="00722137">
              <w:rPr>
                <w:rFonts w:ascii="Times New Roman" w:hAnsi="Times New Roman" w:cs="Times New Roman"/>
              </w:rPr>
              <w:t xml:space="preserve"> administrative</w:t>
            </w:r>
            <w:r w:rsidR="00D55286" w:rsidRPr="00722137">
              <w:rPr>
                <w:rFonts w:ascii="Times New Roman" w:hAnsi="Times New Roman" w:cs="Times New Roman"/>
              </w:rPr>
              <w:t xml:space="preserve"> and support staff</w:t>
            </w:r>
            <w:r w:rsidRPr="00722137">
              <w:rPr>
                <w:rFonts w:ascii="Times New Roman" w:hAnsi="Times New Roman" w:cs="Times New Roman"/>
              </w:rPr>
              <w:t xml:space="preserve"> hires that are intended </w:t>
            </w:r>
            <w:r w:rsidR="00FC455D" w:rsidRPr="00722137">
              <w:rPr>
                <w:rFonts w:ascii="Times New Roman" w:hAnsi="Times New Roman" w:cs="Times New Roman"/>
              </w:rPr>
              <w:t>to improve</w:t>
            </w:r>
            <w:r w:rsidR="00650962" w:rsidRPr="00722137">
              <w:rPr>
                <w:rFonts w:ascii="Times New Roman" w:hAnsi="Times New Roman" w:cs="Times New Roman"/>
              </w:rPr>
              <w:t xml:space="preserve"> academic outcomes, social and emotional support and resiliency</w:t>
            </w:r>
            <w:r w:rsidR="00D55286" w:rsidRPr="00722137">
              <w:rPr>
                <w:rFonts w:ascii="Times New Roman" w:hAnsi="Times New Roman" w:cs="Times New Roman"/>
              </w:rPr>
              <w:t>.</w:t>
            </w:r>
          </w:p>
          <w:p w:rsidR="00C907EA" w:rsidRPr="00722137" w:rsidRDefault="00D55286" w:rsidP="00CF7640">
            <w:pPr>
              <w:numPr>
                <w:ilvl w:val="0"/>
                <w:numId w:val="18"/>
              </w:numPr>
              <w:spacing w:after="8" w:line="359" w:lineRule="auto"/>
              <w:ind w:hanging="360"/>
              <w:rPr>
                <w:rFonts w:ascii="Times New Roman" w:hAnsi="Times New Roman" w:cs="Times New Roman"/>
              </w:rPr>
            </w:pPr>
            <w:r w:rsidRPr="00722137">
              <w:rPr>
                <w:rFonts w:ascii="Times New Roman" w:hAnsi="Times New Roman" w:cs="Times New Roman"/>
              </w:rPr>
              <w:t xml:space="preserve"> Administrative new hires will consult with</w:t>
            </w:r>
            <w:r w:rsidR="005A034D" w:rsidRPr="00722137">
              <w:rPr>
                <w:rFonts w:ascii="Times New Roman" w:hAnsi="Times New Roman" w:cs="Times New Roman"/>
              </w:rPr>
              <w:t xml:space="preserve"> educator</w:t>
            </w:r>
            <w:r w:rsidRPr="00722137">
              <w:rPr>
                <w:rFonts w:ascii="Times New Roman" w:hAnsi="Times New Roman" w:cs="Times New Roman"/>
              </w:rPr>
              <w:t xml:space="preserve">s in best practices and data driven analysis, also providing </w:t>
            </w:r>
            <w:r w:rsidR="005A034D" w:rsidRPr="00722137">
              <w:rPr>
                <w:rFonts w:ascii="Times New Roman" w:hAnsi="Times New Roman" w:cs="Times New Roman"/>
              </w:rPr>
              <w:t>staff development, for all teachers, but especially, to support the success of new hires.</w:t>
            </w:r>
            <w:r w:rsidR="00650962" w:rsidRPr="00722137">
              <w:rPr>
                <w:rFonts w:ascii="Times New Roman" w:hAnsi="Times New Roman" w:cs="Times New Roman"/>
              </w:rPr>
              <w:t xml:space="preserve"> </w:t>
            </w:r>
          </w:p>
          <w:p w:rsidR="00D55286" w:rsidRPr="00722137" w:rsidRDefault="002A5414" w:rsidP="00CF7640">
            <w:pPr>
              <w:numPr>
                <w:ilvl w:val="0"/>
                <w:numId w:val="18"/>
              </w:numPr>
              <w:spacing w:after="8" w:line="359" w:lineRule="auto"/>
              <w:ind w:hanging="360"/>
              <w:rPr>
                <w:rFonts w:ascii="Times New Roman" w:hAnsi="Times New Roman" w:cs="Times New Roman"/>
              </w:rPr>
            </w:pPr>
            <w:r w:rsidRPr="00722137">
              <w:rPr>
                <w:rFonts w:ascii="Times New Roman" w:hAnsi="Times New Roman" w:cs="Times New Roman"/>
              </w:rPr>
              <w:t xml:space="preserve">URBAN ACT Academy has created a defined system/process for hiring.  </w:t>
            </w:r>
          </w:p>
          <w:p w:rsidR="00D55286" w:rsidRPr="00722137" w:rsidRDefault="002A5414" w:rsidP="00D55286">
            <w:pPr>
              <w:spacing w:after="8" w:line="359" w:lineRule="auto"/>
              <w:ind w:left="360"/>
              <w:rPr>
                <w:rFonts w:ascii="Times New Roman" w:hAnsi="Times New Roman" w:cs="Times New Roman"/>
              </w:rPr>
            </w:pPr>
            <w:r w:rsidRPr="00722137">
              <w:rPr>
                <w:rFonts w:ascii="Times New Roman" w:hAnsi="Times New Roman" w:cs="Times New Roman"/>
              </w:rPr>
              <w:t>It utilizes a process that includes competency-based interviews aligned to their model (e.g., plan, teach, and review). First, there is a resume screening and candidates c</w:t>
            </w:r>
            <w:r w:rsidR="00D55286" w:rsidRPr="00722137">
              <w:rPr>
                <w:rFonts w:ascii="Times New Roman" w:hAnsi="Times New Roman" w:cs="Times New Roman"/>
              </w:rPr>
              <w:t xml:space="preserve">omplete an online application. </w:t>
            </w:r>
            <w:r w:rsidRPr="00722137">
              <w:rPr>
                <w:rFonts w:ascii="Times New Roman" w:hAnsi="Times New Roman" w:cs="Times New Roman"/>
              </w:rPr>
              <w:t xml:space="preserve">The candidates participate in an initial phone interview.  </w:t>
            </w:r>
          </w:p>
          <w:p w:rsidR="002A5414" w:rsidRPr="00722137" w:rsidRDefault="002A5414" w:rsidP="00D55286">
            <w:pPr>
              <w:spacing w:after="8" w:line="359" w:lineRule="auto"/>
              <w:ind w:left="360"/>
              <w:rPr>
                <w:rFonts w:ascii="Times New Roman" w:hAnsi="Times New Roman" w:cs="Times New Roman"/>
              </w:rPr>
            </w:pPr>
            <w:r w:rsidRPr="00722137">
              <w:rPr>
                <w:rFonts w:ascii="Times New Roman" w:hAnsi="Times New Roman" w:cs="Times New Roman"/>
              </w:rPr>
              <w:t>The fin</w:t>
            </w:r>
            <w:r w:rsidR="00D55286" w:rsidRPr="00722137">
              <w:rPr>
                <w:rFonts w:ascii="Times New Roman" w:hAnsi="Times New Roman" w:cs="Times New Roman"/>
              </w:rPr>
              <w:t>al interview process includes</w:t>
            </w:r>
            <w:r w:rsidRPr="00722137">
              <w:rPr>
                <w:rFonts w:ascii="Times New Roman" w:hAnsi="Times New Roman" w:cs="Times New Roman"/>
              </w:rPr>
              <w:t xml:space="preserve"> a campus visit where the candidate conducts a demo lesson, participates in a group interview, and a meeting with the school leader.   </w:t>
            </w:r>
          </w:p>
          <w:p w:rsidR="002A5414" w:rsidRPr="00722137" w:rsidRDefault="00722137" w:rsidP="00CF7640">
            <w:pPr>
              <w:numPr>
                <w:ilvl w:val="0"/>
                <w:numId w:val="18"/>
              </w:numPr>
              <w:spacing w:line="367" w:lineRule="auto"/>
              <w:ind w:hanging="360"/>
              <w:rPr>
                <w:rFonts w:ascii="Times New Roman" w:hAnsi="Times New Roman" w:cs="Times New Roman"/>
              </w:rPr>
            </w:pPr>
            <w:r w:rsidRPr="00722137">
              <w:rPr>
                <w:rFonts w:ascii="Times New Roman" w:hAnsi="Times New Roman" w:cs="Times New Roman"/>
              </w:rPr>
              <w:t xml:space="preserve">90 percent </w:t>
            </w:r>
            <w:r w:rsidR="005A034D" w:rsidRPr="00722137">
              <w:rPr>
                <w:rFonts w:ascii="Times New Roman" w:hAnsi="Times New Roman" w:cs="Times New Roman"/>
              </w:rPr>
              <w:t xml:space="preserve">faculty and staff surveyed </w:t>
            </w:r>
            <w:r w:rsidR="002A5414" w:rsidRPr="00722137">
              <w:rPr>
                <w:rFonts w:ascii="Times New Roman" w:hAnsi="Times New Roman" w:cs="Times New Roman"/>
              </w:rPr>
              <w:t xml:space="preserve">agreed that hiring practices are organized and used to support the success of new staff.   </w:t>
            </w:r>
          </w:p>
          <w:p w:rsidR="007E3E49" w:rsidRPr="00722137" w:rsidRDefault="002A5414" w:rsidP="00722137">
            <w:pPr>
              <w:numPr>
                <w:ilvl w:val="0"/>
                <w:numId w:val="18"/>
              </w:numPr>
              <w:spacing w:line="360" w:lineRule="auto"/>
              <w:ind w:hanging="360"/>
              <w:rPr>
                <w:rFonts w:ascii="Times New Roman" w:hAnsi="Times New Roman" w:cs="Times New Roman"/>
              </w:rPr>
            </w:pPr>
            <w:r w:rsidRPr="00722137">
              <w:rPr>
                <w:rFonts w:ascii="Times New Roman" w:hAnsi="Times New Roman" w:cs="Times New Roman"/>
              </w:rPr>
              <w:t xml:space="preserve">Once the year begins, </w:t>
            </w:r>
            <w:r w:rsidR="00D55286" w:rsidRPr="00722137">
              <w:rPr>
                <w:rFonts w:ascii="Times New Roman" w:hAnsi="Times New Roman" w:cs="Times New Roman"/>
              </w:rPr>
              <w:t>te</w:t>
            </w:r>
            <w:r w:rsidR="000E39CD">
              <w:rPr>
                <w:rFonts w:ascii="Times New Roman" w:hAnsi="Times New Roman" w:cs="Times New Roman"/>
              </w:rPr>
              <w:t xml:space="preserve">acher teams collaborate with </w:t>
            </w:r>
            <w:r w:rsidR="007E3E49" w:rsidRPr="00722137">
              <w:rPr>
                <w:rFonts w:ascii="Times New Roman" w:hAnsi="Times New Roman" w:cs="Times New Roman"/>
              </w:rPr>
              <w:t xml:space="preserve">administrators who become primarily responsible for the mentoring of the assigned group of educators. The responsibility of guidance, support and mentoring while providing direction in lesson planning, pacing, classroom academic growth through scheduled meetings throughout the academic year.   </w:t>
            </w:r>
          </w:p>
          <w:p w:rsidR="002A5414" w:rsidRDefault="002A5414" w:rsidP="00722137">
            <w:pPr>
              <w:numPr>
                <w:ilvl w:val="0"/>
                <w:numId w:val="18"/>
              </w:numPr>
              <w:spacing w:line="360" w:lineRule="auto"/>
              <w:ind w:hanging="360"/>
            </w:pPr>
            <w:r w:rsidRPr="00722137">
              <w:rPr>
                <w:rFonts w:ascii="Times New Roman" w:hAnsi="Times New Roman" w:cs="Times New Roman"/>
              </w:rPr>
              <w:t>Additionally, amon</w:t>
            </w:r>
            <w:r w:rsidR="00722137" w:rsidRPr="00722137">
              <w:rPr>
                <w:rFonts w:ascii="Times New Roman" w:hAnsi="Times New Roman" w:cs="Times New Roman"/>
              </w:rPr>
              <w:t xml:space="preserve">g the teachers there is support and </w:t>
            </w:r>
            <w:r w:rsidRPr="00722137">
              <w:rPr>
                <w:rFonts w:ascii="Times New Roman" w:hAnsi="Times New Roman" w:cs="Times New Roman"/>
              </w:rPr>
              <w:t>mentoring as they meet in their various weekly planning meetings.</w:t>
            </w:r>
            <w:r>
              <w:t xml:space="preserve"> </w:t>
            </w:r>
          </w:p>
        </w:tc>
      </w:tr>
    </w:tbl>
    <w:p w:rsidR="00722137" w:rsidRDefault="002A5414" w:rsidP="002A5414">
      <w:pPr>
        <w:spacing w:after="0"/>
        <w:jc w:val="both"/>
      </w:pPr>
      <w:r>
        <w:t xml:space="preserve"> </w:t>
      </w: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p w:rsidR="00A92FAA" w:rsidRDefault="00A92FAA" w:rsidP="002A5414">
      <w:pPr>
        <w:spacing w:after="0"/>
        <w:jc w:val="both"/>
      </w:pP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lastRenderedPageBreak/>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494"/>
        </w:trPr>
        <w:tc>
          <w:tcPr>
            <w:tcW w:w="7915" w:type="dxa"/>
            <w:tcBorders>
              <w:top w:val="single" w:sz="4" w:space="0" w:color="000000"/>
              <w:left w:val="single" w:sz="4" w:space="0" w:color="000000"/>
              <w:bottom w:val="single" w:sz="4" w:space="0" w:color="000000"/>
              <w:right w:val="single" w:sz="4" w:space="0" w:color="000000"/>
            </w:tcBorders>
          </w:tcPr>
          <w:p w:rsidR="002A5414" w:rsidRPr="00374E17" w:rsidRDefault="002A5414" w:rsidP="00374E17">
            <w:pPr>
              <w:autoSpaceDE w:val="0"/>
              <w:autoSpaceDN w:val="0"/>
              <w:adjustRightInd w:val="0"/>
              <w:rPr>
                <w:rFonts w:ascii="Palatino-Italic" w:hAnsi="Palatino-Italic" w:cs="Palatino-Italic"/>
                <w:i/>
                <w:iCs/>
                <w:sz w:val="24"/>
                <w:szCs w:val="24"/>
              </w:rPr>
            </w:pPr>
            <w:r>
              <w:t xml:space="preserve"> </w:t>
            </w:r>
            <w:r w:rsidR="00374E17">
              <w:rPr>
                <w:rFonts w:ascii="Palatino-Italic" w:hAnsi="Palatino-Italic" w:cs="Palatino-Italic"/>
                <w:i/>
                <w:iCs/>
                <w:sz w:val="24"/>
                <w:szCs w:val="24"/>
              </w:rPr>
              <w:t>b) Hiring processes are well organized and used to support the success of new staff members.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5B7146" w:rsidP="002A5414">
            <w:pPr>
              <w:spacing w:line="259" w:lineRule="auto"/>
              <w:ind w:left="1"/>
            </w:pPr>
            <w:r>
              <w:rPr>
                <w:b/>
                <w:u w:val="single"/>
              </w:rPr>
              <w:t>sustaining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3853"/>
        </w:trPr>
        <w:tc>
          <w:tcPr>
            <w:tcW w:w="9349" w:type="dxa"/>
            <w:gridSpan w:val="2"/>
            <w:tcBorders>
              <w:top w:val="single" w:sz="4" w:space="0" w:color="000000"/>
              <w:left w:val="single" w:sz="4" w:space="0" w:color="000000"/>
              <w:bottom w:val="single" w:sz="4" w:space="0" w:color="000000"/>
              <w:right w:val="single" w:sz="4" w:space="0" w:color="000000"/>
            </w:tcBorders>
          </w:tcPr>
          <w:p w:rsidR="00374E17" w:rsidRPr="00205EE1" w:rsidRDefault="00374E17" w:rsidP="00C81A23">
            <w:pPr>
              <w:pStyle w:val="ListParagraph"/>
              <w:numPr>
                <w:ilvl w:val="0"/>
                <w:numId w:val="34"/>
              </w:numPr>
              <w:autoSpaceDE w:val="0"/>
              <w:autoSpaceDN w:val="0"/>
              <w:adjustRightInd w:val="0"/>
              <w:rPr>
                <w:rFonts w:ascii="Times New Roman" w:hAnsi="Times New Roman" w:cs="Times New Roman"/>
              </w:rPr>
            </w:pPr>
            <w:r w:rsidRPr="00205EE1">
              <w:rPr>
                <w:rFonts w:ascii="Times New Roman" w:hAnsi="Times New Roman" w:cs="Times New Roman"/>
              </w:rPr>
              <w:t>There is a clear process for hiring in terms of what applicants experience in</w:t>
            </w:r>
          </w:p>
          <w:p w:rsidR="00374E17" w:rsidRPr="00205EE1" w:rsidRDefault="00B4315C" w:rsidP="00374E17">
            <w:pPr>
              <w:autoSpaceDE w:val="0"/>
              <w:autoSpaceDN w:val="0"/>
              <w:adjustRightInd w:val="0"/>
              <w:rPr>
                <w:rFonts w:ascii="Times New Roman" w:hAnsi="Times New Roman" w:cs="Times New Roman"/>
              </w:rPr>
            </w:pPr>
            <w:r w:rsidRPr="00205EE1">
              <w:rPr>
                <w:rFonts w:ascii="Times New Roman" w:hAnsi="Times New Roman" w:cs="Times New Roman"/>
              </w:rPr>
              <w:t xml:space="preserve">                </w:t>
            </w:r>
            <w:r w:rsidR="00A92FAA">
              <w:rPr>
                <w:rFonts w:ascii="Times New Roman" w:hAnsi="Times New Roman" w:cs="Times New Roman"/>
              </w:rPr>
              <w:t xml:space="preserve"> screeners, interviews, as well as </w:t>
            </w:r>
            <w:r w:rsidR="00374E17" w:rsidRPr="00205EE1">
              <w:rPr>
                <w:rFonts w:ascii="Times New Roman" w:hAnsi="Times New Roman" w:cs="Times New Roman"/>
              </w:rPr>
              <w:t>teaching a sample lesson.</w:t>
            </w:r>
          </w:p>
          <w:p w:rsidR="00374E17" w:rsidRPr="00205EE1" w:rsidRDefault="00374E17" w:rsidP="00374E17">
            <w:pPr>
              <w:autoSpaceDE w:val="0"/>
              <w:autoSpaceDN w:val="0"/>
              <w:adjustRightInd w:val="0"/>
              <w:rPr>
                <w:rFonts w:ascii="Times New Roman" w:hAnsi="Times New Roman" w:cs="Times New Roman"/>
              </w:rPr>
            </w:pPr>
          </w:p>
          <w:p w:rsidR="00374E17" w:rsidRPr="00205EE1" w:rsidRDefault="00374E17" w:rsidP="00C81A23">
            <w:pPr>
              <w:pStyle w:val="ListParagraph"/>
              <w:numPr>
                <w:ilvl w:val="0"/>
                <w:numId w:val="33"/>
              </w:numPr>
              <w:autoSpaceDE w:val="0"/>
              <w:autoSpaceDN w:val="0"/>
              <w:adjustRightInd w:val="0"/>
              <w:rPr>
                <w:rFonts w:ascii="Times New Roman" w:hAnsi="Times New Roman" w:cs="Times New Roman"/>
              </w:rPr>
            </w:pPr>
            <w:r w:rsidRPr="00205EE1">
              <w:rPr>
                <w:rFonts w:ascii="Times New Roman" w:hAnsi="Times New Roman" w:cs="Times New Roman"/>
              </w:rPr>
              <w:t>New staff receive additional professional development as part of</w:t>
            </w:r>
            <w:r w:rsidR="00B4315C" w:rsidRPr="00205EE1">
              <w:rPr>
                <w:rFonts w:ascii="Times New Roman" w:hAnsi="Times New Roman" w:cs="Times New Roman"/>
              </w:rPr>
              <w:t xml:space="preserve"> </w:t>
            </w:r>
            <w:r w:rsidRPr="00205EE1">
              <w:rPr>
                <w:rFonts w:ascii="Times New Roman" w:hAnsi="Times New Roman" w:cs="Times New Roman"/>
              </w:rPr>
              <w:t>their</w:t>
            </w:r>
          </w:p>
          <w:p w:rsidR="002A5414" w:rsidRPr="00205EE1" w:rsidRDefault="00B4315C" w:rsidP="00374E17">
            <w:pPr>
              <w:spacing w:line="259" w:lineRule="auto"/>
              <w:ind w:left="360" w:right="75"/>
              <w:rPr>
                <w:rFonts w:ascii="Times New Roman" w:hAnsi="Times New Roman" w:cs="Times New Roman"/>
              </w:rPr>
            </w:pPr>
            <w:r w:rsidRPr="00205EE1">
              <w:rPr>
                <w:rFonts w:ascii="Times New Roman" w:hAnsi="Times New Roman" w:cs="Times New Roman"/>
              </w:rPr>
              <w:t xml:space="preserve">        onboarding</w:t>
            </w:r>
            <w:r w:rsidR="00374E17" w:rsidRPr="00205EE1">
              <w:rPr>
                <w:rFonts w:ascii="Times New Roman" w:hAnsi="Times New Roman" w:cs="Times New Roman"/>
              </w:rPr>
              <w:t>, in addition to the standard professional development for all staff.</w:t>
            </w:r>
          </w:p>
          <w:p w:rsidR="00B4315C" w:rsidRPr="00205EE1" w:rsidRDefault="00B4315C" w:rsidP="00374E17">
            <w:pPr>
              <w:spacing w:line="259" w:lineRule="auto"/>
              <w:ind w:left="360" w:right="75"/>
              <w:rPr>
                <w:rFonts w:ascii="Times New Roman" w:hAnsi="Times New Roman" w:cs="Times New Roman"/>
              </w:rPr>
            </w:pPr>
          </w:p>
          <w:p w:rsidR="00B4315C" w:rsidRPr="00205EE1" w:rsidRDefault="00B4315C" w:rsidP="00C81A23">
            <w:pPr>
              <w:pStyle w:val="ListParagraph"/>
              <w:numPr>
                <w:ilvl w:val="0"/>
                <w:numId w:val="33"/>
              </w:numPr>
              <w:ind w:right="75"/>
              <w:rPr>
                <w:rFonts w:ascii="Times New Roman" w:hAnsi="Times New Roman" w:cs="Times New Roman"/>
              </w:rPr>
            </w:pPr>
            <w:r w:rsidRPr="00205EE1">
              <w:rPr>
                <w:rFonts w:ascii="Times New Roman" w:hAnsi="Times New Roman" w:cs="Times New Roman"/>
              </w:rPr>
              <w:t>A part of the additional staff development is to familiarize new hires to the “UAA way,”</w:t>
            </w:r>
          </w:p>
          <w:p w:rsidR="00B4315C" w:rsidRPr="00205EE1" w:rsidRDefault="00B4315C" w:rsidP="00B4315C">
            <w:pPr>
              <w:pStyle w:val="ListParagraph"/>
              <w:ind w:right="75"/>
              <w:rPr>
                <w:rFonts w:ascii="Times New Roman" w:hAnsi="Times New Roman" w:cs="Times New Roman"/>
              </w:rPr>
            </w:pPr>
            <w:r w:rsidRPr="00205EE1">
              <w:rPr>
                <w:rFonts w:ascii="Times New Roman" w:hAnsi="Times New Roman" w:cs="Times New Roman"/>
              </w:rPr>
              <w:t xml:space="preserve">which is a process to observe </w:t>
            </w:r>
            <w:r w:rsidR="00A92FAA">
              <w:rPr>
                <w:rFonts w:ascii="Times New Roman" w:hAnsi="Times New Roman" w:cs="Times New Roman"/>
              </w:rPr>
              <w:t xml:space="preserve">the academic day as well as the </w:t>
            </w:r>
            <w:r w:rsidRPr="00205EE1">
              <w:rPr>
                <w:rFonts w:ascii="Times New Roman" w:hAnsi="Times New Roman" w:cs="Times New Roman"/>
              </w:rPr>
              <w:t>flow of a classroom.</w:t>
            </w:r>
          </w:p>
          <w:p w:rsidR="00B4315C" w:rsidRPr="00205EE1" w:rsidRDefault="00B4315C" w:rsidP="00B4315C">
            <w:pPr>
              <w:pStyle w:val="ListParagraph"/>
              <w:ind w:right="75"/>
              <w:rPr>
                <w:rFonts w:ascii="Times New Roman" w:hAnsi="Times New Roman" w:cs="Times New Roman"/>
              </w:rPr>
            </w:pPr>
          </w:p>
          <w:p w:rsidR="00B4315C" w:rsidRPr="00B4315C" w:rsidRDefault="00B4315C" w:rsidP="00C81A23">
            <w:pPr>
              <w:pStyle w:val="ListParagraph"/>
              <w:numPr>
                <w:ilvl w:val="0"/>
                <w:numId w:val="33"/>
              </w:numPr>
              <w:ind w:right="75"/>
            </w:pPr>
            <w:r w:rsidRPr="00205EE1">
              <w:rPr>
                <w:rFonts w:ascii="Times New Roman" w:hAnsi="Times New Roman" w:cs="Times New Roman"/>
              </w:rPr>
              <w:t>Faculty  and new hires reported a high approval rating for Onboarding practices</w:t>
            </w:r>
            <w:r>
              <w:t xml:space="preserve">  </w:t>
            </w:r>
          </w:p>
        </w:tc>
      </w:tr>
    </w:tbl>
    <w:p w:rsidR="002A5414" w:rsidRDefault="002A5414" w:rsidP="002A5414">
      <w:pPr>
        <w:spacing w:after="0"/>
        <w:jc w:val="both"/>
      </w:pPr>
      <w:r>
        <w:t xml:space="preserve"> </w:t>
      </w: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494"/>
        </w:trPr>
        <w:tc>
          <w:tcPr>
            <w:tcW w:w="7915" w:type="dxa"/>
            <w:tcBorders>
              <w:top w:val="single" w:sz="4" w:space="0" w:color="000000"/>
              <w:left w:val="single" w:sz="4" w:space="0" w:color="000000"/>
              <w:bottom w:val="single" w:sz="4" w:space="0" w:color="000000"/>
              <w:right w:val="single" w:sz="4" w:space="0" w:color="000000"/>
            </w:tcBorders>
          </w:tcPr>
          <w:p w:rsidR="002A5414" w:rsidRPr="00374E17" w:rsidRDefault="002A5414" w:rsidP="00B4315C">
            <w:pPr>
              <w:autoSpaceDE w:val="0"/>
              <w:autoSpaceDN w:val="0"/>
              <w:adjustRightInd w:val="0"/>
              <w:rPr>
                <w:rFonts w:ascii="Palatino-Italic" w:hAnsi="Palatino-Italic" w:cs="Palatino-Italic"/>
                <w:i/>
                <w:iCs/>
                <w:sz w:val="24"/>
                <w:szCs w:val="24"/>
              </w:rPr>
            </w:pPr>
            <w:r>
              <w:rPr>
                <w:i/>
              </w:rPr>
              <w:t xml:space="preserve"> </w:t>
            </w:r>
            <w:r>
              <w:t xml:space="preserve"> </w:t>
            </w:r>
            <w:r w:rsidR="00B4315C">
              <w:rPr>
                <w:rFonts w:ascii="Palatino-Italic" w:hAnsi="Palatino-Italic" w:cs="Palatino-Italic"/>
                <w:i/>
                <w:iCs/>
                <w:sz w:val="24"/>
                <w:szCs w:val="24"/>
              </w:rPr>
              <w:t>c) Staff levels adequately allow staff to maximize their instructional time and capacity.</w:t>
            </w:r>
          </w:p>
        </w:tc>
        <w:tc>
          <w:tcPr>
            <w:tcW w:w="1434" w:type="dxa"/>
            <w:tcBorders>
              <w:top w:val="single" w:sz="4" w:space="0" w:color="000000"/>
              <w:left w:val="single" w:sz="4" w:space="0" w:color="000000"/>
              <w:bottom w:val="single" w:sz="4" w:space="0" w:color="000000"/>
              <w:right w:val="single" w:sz="4" w:space="0" w:color="000000"/>
            </w:tcBorders>
          </w:tcPr>
          <w:p w:rsidR="002A5414" w:rsidRDefault="005B7146" w:rsidP="002A5414">
            <w:pPr>
              <w:spacing w:line="259" w:lineRule="auto"/>
              <w:ind w:left="1"/>
            </w:pPr>
            <w:r>
              <w:t>Sustaining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2192"/>
        </w:trPr>
        <w:tc>
          <w:tcPr>
            <w:tcW w:w="9349" w:type="dxa"/>
            <w:gridSpan w:val="2"/>
            <w:tcBorders>
              <w:top w:val="single" w:sz="4" w:space="0" w:color="000000"/>
              <w:left w:val="single" w:sz="4" w:space="0" w:color="000000"/>
              <w:bottom w:val="single" w:sz="4" w:space="0" w:color="000000"/>
              <w:right w:val="single" w:sz="4" w:space="0" w:color="000000"/>
            </w:tcBorders>
          </w:tcPr>
          <w:p w:rsidR="00374E17" w:rsidRDefault="00374E17" w:rsidP="00C81A23">
            <w:pPr>
              <w:pStyle w:val="ListParagraph"/>
              <w:numPr>
                <w:ilvl w:val="0"/>
                <w:numId w:val="27"/>
              </w:numPr>
              <w:spacing w:line="363" w:lineRule="auto"/>
              <w:ind w:right="75"/>
            </w:pPr>
            <w:r w:rsidRPr="007E3E49">
              <w:t xml:space="preserve">The deployment of human resources at URBAN ACT Academy has improved their commitment to maximize instructional time and capacity. </w:t>
            </w:r>
          </w:p>
          <w:p w:rsidR="00374E17" w:rsidRDefault="00374E17" w:rsidP="00C81A23">
            <w:pPr>
              <w:pStyle w:val="ListParagraph"/>
              <w:numPr>
                <w:ilvl w:val="0"/>
                <w:numId w:val="27"/>
              </w:numPr>
              <w:spacing w:line="363" w:lineRule="auto"/>
              <w:ind w:right="75"/>
            </w:pPr>
            <w:r>
              <w:t xml:space="preserve"> I</w:t>
            </w:r>
            <w:r w:rsidRPr="007E3E49">
              <w:t>nstructional assistants</w:t>
            </w:r>
            <w:r>
              <w:t xml:space="preserve"> have been hired to provide</w:t>
            </w:r>
            <w:r w:rsidR="00A92FAA">
              <w:t xml:space="preserve"> support and</w:t>
            </w:r>
            <w:r>
              <w:t xml:space="preserve"> two adults in most classrooms.</w:t>
            </w:r>
          </w:p>
          <w:p w:rsidR="00374E17" w:rsidRDefault="00374E17" w:rsidP="00C81A23">
            <w:pPr>
              <w:pStyle w:val="ListParagraph"/>
              <w:numPr>
                <w:ilvl w:val="0"/>
                <w:numId w:val="27"/>
              </w:numPr>
              <w:spacing w:line="363" w:lineRule="auto"/>
              <w:ind w:right="75"/>
            </w:pPr>
            <w:r w:rsidRPr="007E3E49">
              <w:t xml:space="preserve"> </w:t>
            </w:r>
            <w:r>
              <w:t xml:space="preserve">Some of the Instructional assistants hired have come with </w:t>
            </w:r>
            <w:r w:rsidR="00A92FAA">
              <w:t>special knowledge in reading or</w:t>
            </w:r>
            <w:r>
              <w:t xml:space="preserve"> math. </w:t>
            </w:r>
          </w:p>
          <w:p w:rsidR="00374E17" w:rsidRDefault="00374E17" w:rsidP="00C81A23">
            <w:pPr>
              <w:pStyle w:val="ListParagraph"/>
              <w:numPr>
                <w:ilvl w:val="0"/>
                <w:numId w:val="27"/>
              </w:numPr>
              <w:spacing w:line="363" w:lineRule="auto"/>
              <w:ind w:right="75"/>
            </w:pPr>
            <w:r>
              <w:t>The school is lacking one lower school teacher in 1</w:t>
            </w:r>
            <w:r w:rsidRPr="007E3E49">
              <w:rPr>
                <w:vertAlign w:val="superscript"/>
              </w:rPr>
              <w:t>st</w:t>
            </w:r>
            <w:r>
              <w:t xml:space="preserve"> grade, which has resulted in one large 1</w:t>
            </w:r>
            <w:r w:rsidRPr="007E3E49">
              <w:rPr>
                <w:vertAlign w:val="superscript"/>
              </w:rPr>
              <w:t>st</w:t>
            </w:r>
            <w:r>
              <w:t xml:space="preserve"> grade classroom. The classroom has an Instructional assistant, and the principal was pre</w:t>
            </w:r>
            <w:r w:rsidR="00A92FAA">
              <w:t xml:space="preserve">sent to check in </w:t>
            </w:r>
            <w:r>
              <w:t xml:space="preserve">for one of the periods observed. </w:t>
            </w:r>
          </w:p>
          <w:p w:rsidR="00374E17" w:rsidRDefault="00374E17" w:rsidP="00C81A23">
            <w:pPr>
              <w:pStyle w:val="ListParagraph"/>
              <w:numPr>
                <w:ilvl w:val="0"/>
                <w:numId w:val="27"/>
              </w:numPr>
              <w:spacing w:line="363" w:lineRule="auto"/>
              <w:ind w:right="75"/>
            </w:pPr>
            <w:r>
              <w:t>Small groups of students working in the hall ways and in the corners of classrooms were effective use of the second classroom adult.</w:t>
            </w:r>
          </w:p>
          <w:p w:rsidR="00444E80" w:rsidRDefault="00444E80" w:rsidP="00C81A23">
            <w:pPr>
              <w:pStyle w:val="ListParagraph"/>
              <w:numPr>
                <w:ilvl w:val="0"/>
                <w:numId w:val="27"/>
              </w:numPr>
              <w:spacing w:line="363" w:lineRule="auto"/>
              <w:ind w:right="75"/>
            </w:pPr>
            <w:r>
              <w:t xml:space="preserve">The addition of the SEL team provides support to classroom instructors. </w:t>
            </w:r>
          </w:p>
          <w:p w:rsidR="00374E17" w:rsidRDefault="00374E17" w:rsidP="00C81A23">
            <w:pPr>
              <w:pStyle w:val="ListParagraph"/>
              <w:numPr>
                <w:ilvl w:val="0"/>
                <w:numId w:val="27"/>
              </w:numPr>
              <w:spacing w:line="363" w:lineRule="auto"/>
              <w:ind w:right="75"/>
            </w:pPr>
            <w:r>
              <w:lastRenderedPageBreak/>
              <w:t>The additional staff in collaboration with faculty should be trained in co-teaching methodology</w:t>
            </w:r>
          </w:p>
          <w:p w:rsidR="00374E17" w:rsidRPr="00205EE1" w:rsidRDefault="00374E17" w:rsidP="00C81A23">
            <w:pPr>
              <w:pStyle w:val="ListParagraph"/>
              <w:numPr>
                <w:ilvl w:val="0"/>
                <w:numId w:val="27"/>
              </w:numPr>
              <w:ind w:right="75"/>
            </w:pPr>
            <w:r w:rsidRPr="00205EE1">
              <w:t>When asked whether the school employs sufficient number of teachers and staff to maximize instructional time and capacity, the breakdown was as follows:</w:t>
            </w:r>
          </w:p>
          <w:p w:rsidR="002A5414" w:rsidRDefault="00205EE1" w:rsidP="00CF7640">
            <w:pPr>
              <w:numPr>
                <w:ilvl w:val="0"/>
                <w:numId w:val="19"/>
              </w:numPr>
              <w:spacing w:line="367" w:lineRule="auto"/>
            </w:pPr>
            <w:r w:rsidRPr="00205EE1">
              <w:t xml:space="preserve">Eighty one percent of faculty agreed with the statement, nineteen percent of </w:t>
            </w:r>
            <w:r w:rsidR="00374E17" w:rsidRPr="00205EE1">
              <w:t>teachers and staff disagreed with t</w:t>
            </w:r>
            <w:r w:rsidR="00374E17">
              <w:t xml:space="preserve">he statement and 2 teachers remained neutral, neither agreeing </w:t>
            </w:r>
            <w:r>
              <w:t>n</w:t>
            </w:r>
            <w:r w:rsidR="00374E17">
              <w:t>or disagreeing.</w:t>
            </w:r>
          </w:p>
        </w:tc>
      </w:tr>
    </w:tbl>
    <w:p w:rsidR="002A5414" w:rsidRDefault="002A5414" w:rsidP="002A5414">
      <w:pPr>
        <w:spacing w:after="0"/>
        <w:jc w:val="both"/>
      </w:pP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5"/>
        </w:trPr>
        <w:tc>
          <w:tcPr>
            <w:tcW w:w="7915" w:type="dxa"/>
            <w:tcBorders>
              <w:top w:val="single" w:sz="4" w:space="0" w:color="000000"/>
              <w:left w:val="single" w:sz="4" w:space="0" w:color="000000"/>
              <w:bottom w:val="single" w:sz="4" w:space="0" w:color="000000"/>
              <w:right w:val="single" w:sz="4" w:space="0" w:color="000000"/>
            </w:tcBorders>
          </w:tcPr>
          <w:p w:rsidR="002A5414" w:rsidRPr="00430F96" w:rsidRDefault="00205EE1" w:rsidP="00430F96">
            <w:pPr>
              <w:autoSpaceDE w:val="0"/>
              <w:autoSpaceDN w:val="0"/>
              <w:adjustRightInd w:val="0"/>
              <w:rPr>
                <w:rFonts w:ascii="Palatino-Italic" w:hAnsi="Palatino-Italic" w:cs="Palatino-Italic"/>
                <w:i/>
                <w:iCs/>
                <w:sz w:val="24"/>
                <w:szCs w:val="24"/>
              </w:rPr>
            </w:pPr>
            <w:r>
              <w:rPr>
                <w:i/>
              </w:rPr>
              <w:t>d)</w:t>
            </w:r>
            <w:r w:rsidR="00B4315C">
              <w:t xml:space="preserve"> </w:t>
            </w:r>
            <w:r w:rsidR="00B4315C">
              <w:rPr>
                <w:rFonts w:ascii="Palatino-Italic" w:hAnsi="Palatino-Italic" w:cs="Palatino-Italic"/>
                <w:i/>
                <w:iCs/>
                <w:sz w:val="24"/>
                <w:szCs w:val="24"/>
              </w:rPr>
              <w:t>Faculty and staff are appropriately certified/sufficiently trained in areas to</w:t>
            </w:r>
            <w:r w:rsidR="00430F96">
              <w:rPr>
                <w:rFonts w:ascii="Palatino-Italic" w:hAnsi="Palatino-Italic" w:cs="Palatino-Italic"/>
                <w:i/>
                <w:iCs/>
                <w:sz w:val="24"/>
                <w:szCs w:val="24"/>
              </w:rPr>
              <w:t xml:space="preserve"> </w:t>
            </w:r>
            <w:r w:rsidR="00B4315C">
              <w:rPr>
                <w:rFonts w:ascii="Palatino-Italic" w:hAnsi="Palatino-Italic" w:cs="Palatino-Italic"/>
                <w:i/>
                <w:iCs/>
                <w:sz w:val="24"/>
                <w:szCs w:val="24"/>
              </w:rPr>
              <w:t>which they are assigned and possess the instruc</w:t>
            </w:r>
            <w:r w:rsidR="00430F96">
              <w:rPr>
                <w:rFonts w:ascii="Palatino-Italic" w:hAnsi="Palatino-Italic" w:cs="Palatino-Italic"/>
                <w:i/>
                <w:iCs/>
                <w:sz w:val="24"/>
                <w:szCs w:val="24"/>
              </w:rPr>
              <w:t xml:space="preserve">tional proficiencies needed for </w:t>
            </w:r>
            <w:r w:rsidR="00B4315C">
              <w:rPr>
                <w:rFonts w:ascii="Palatino-Italic" w:hAnsi="Palatino-Italic" w:cs="Palatino-Italic"/>
                <w:i/>
                <w:iCs/>
                <w:sz w:val="24"/>
                <w:szCs w:val="24"/>
              </w:rPr>
              <w:t>the school population served.</w:t>
            </w:r>
          </w:p>
        </w:tc>
        <w:tc>
          <w:tcPr>
            <w:tcW w:w="1434" w:type="dxa"/>
            <w:tcBorders>
              <w:top w:val="single" w:sz="4" w:space="0" w:color="000000"/>
              <w:left w:val="single" w:sz="4" w:space="0" w:color="000000"/>
              <w:bottom w:val="single" w:sz="4" w:space="0" w:color="000000"/>
              <w:right w:val="single" w:sz="4" w:space="0" w:color="000000"/>
            </w:tcBorders>
          </w:tcPr>
          <w:p w:rsidR="002A5414" w:rsidRDefault="005B7146" w:rsidP="002A5414">
            <w:pPr>
              <w:spacing w:line="259" w:lineRule="auto"/>
              <w:ind w:left="1"/>
            </w:pPr>
            <w:r>
              <w:t>E</w:t>
            </w:r>
            <w:r w:rsidR="00185045">
              <w:t>merging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DA1098">
        <w:trPr>
          <w:trHeight w:val="744"/>
        </w:trPr>
        <w:tc>
          <w:tcPr>
            <w:tcW w:w="9349" w:type="dxa"/>
            <w:gridSpan w:val="2"/>
            <w:tcBorders>
              <w:top w:val="single" w:sz="4" w:space="0" w:color="000000"/>
              <w:left w:val="single" w:sz="4" w:space="0" w:color="000000"/>
              <w:bottom w:val="single" w:sz="4" w:space="0" w:color="000000"/>
              <w:right w:val="single" w:sz="4" w:space="0" w:color="000000"/>
            </w:tcBorders>
          </w:tcPr>
          <w:p w:rsidR="002E700F" w:rsidRDefault="002E700F" w:rsidP="00CF7640">
            <w:pPr>
              <w:numPr>
                <w:ilvl w:val="0"/>
                <w:numId w:val="20"/>
              </w:numPr>
              <w:spacing w:line="276" w:lineRule="auto"/>
              <w:ind w:hanging="360"/>
            </w:pPr>
            <w:r>
              <w:t xml:space="preserve"> </w:t>
            </w:r>
            <w:r w:rsidR="00435349">
              <w:t xml:space="preserve">From the 20-21 Staff certification </w:t>
            </w:r>
            <w:r w:rsidR="00287F25">
              <w:t>document reviewed  the following data was collected</w:t>
            </w:r>
          </w:p>
          <w:tbl>
            <w:tblPr>
              <w:tblStyle w:val="TableGrid0"/>
              <w:tblW w:w="0" w:type="auto"/>
              <w:tblInd w:w="765" w:type="dxa"/>
              <w:tblLook w:val="04A0" w:firstRow="1" w:lastRow="0" w:firstColumn="1" w:lastColumn="0" w:noHBand="0" w:noVBand="1"/>
            </w:tblPr>
            <w:tblGrid>
              <w:gridCol w:w="1664"/>
              <w:gridCol w:w="1005"/>
              <w:gridCol w:w="873"/>
              <w:gridCol w:w="1140"/>
              <w:gridCol w:w="1275"/>
              <w:gridCol w:w="2388"/>
            </w:tblGrid>
            <w:tr w:rsidR="00F04926" w:rsidTr="00F04926">
              <w:tc>
                <w:tcPr>
                  <w:tcW w:w="1665" w:type="dxa"/>
                </w:tcPr>
                <w:p w:rsidR="00F04926" w:rsidRDefault="00F04926" w:rsidP="00287F25">
                  <w:pPr>
                    <w:pStyle w:val="ListParagraph"/>
                    <w:spacing w:line="276" w:lineRule="auto"/>
                    <w:ind w:left="0"/>
                    <w:rPr>
                      <w:rFonts w:eastAsiaTheme="minorEastAsia"/>
                    </w:rPr>
                  </w:pPr>
                  <w:r>
                    <w:rPr>
                      <w:rFonts w:eastAsiaTheme="minorEastAsia"/>
                    </w:rPr>
                    <w:t>Grade level</w:t>
                  </w:r>
                </w:p>
              </w:tc>
              <w:tc>
                <w:tcPr>
                  <w:tcW w:w="1005" w:type="dxa"/>
                </w:tcPr>
                <w:p w:rsidR="00F04926" w:rsidRDefault="00F04926" w:rsidP="00441EAD">
                  <w:pPr>
                    <w:pStyle w:val="ListParagraph"/>
                    <w:spacing w:line="276" w:lineRule="auto"/>
                    <w:ind w:left="87"/>
                    <w:rPr>
                      <w:rFonts w:eastAsiaTheme="minorEastAsia"/>
                    </w:rPr>
                  </w:pPr>
                  <w:r>
                    <w:rPr>
                      <w:rFonts w:eastAsiaTheme="minorEastAsia"/>
                    </w:rPr>
                    <w:t>teacher</w:t>
                  </w:r>
                </w:p>
              </w:tc>
              <w:tc>
                <w:tcPr>
                  <w:tcW w:w="870" w:type="dxa"/>
                </w:tcPr>
                <w:p w:rsidR="00F04926" w:rsidRDefault="00F04926" w:rsidP="00F04926">
                  <w:pPr>
                    <w:pStyle w:val="ListParagraph"/>
                    <w:spacing w:line="276" w:lineRule="auto"/>
                    <w:ind w:left="0"/>
                    <w:rPr>
                      <w:rFonts w:eastAsiaTheme="minorEastAsia"/>
                    </w:rPr>
                  </w:pPr>
                  <w:r>
                    <w:rPr>
                      <w:rFonts w:eastAsiaTheme="minorEastAsia"/>
                    </w:rPr>
                    <w:t>License</w:t>
                  </w:r>
                </w:p>
                <w:p w:rsidR="00F04926" w:rsidRDefault="00F04926" w:rsidP="00F04926">
                  <w:pPr>
                    <w:pStyle w:val="ListParagraph"/>
                    <w:spacing w:line="276" w:lineRule="auto"/>
                    <w:ind w:left="0"/>
                    <w:rPr>
                      <w:rFonts w:eastAsiaTheme="minorEastAsia"/>
                    </w:rPr>
                  </w:pPr>
                  <w:r>
                    <w:rPr>
                      <w:rFonts w:eastAsiaTheme="minorEastAsia"/>
                    </w:rPr>
                    <w:t>In LVIS</w:t>
                  </w:r>
                </w:p>
              </w:tc>
              <w:tc>
                <w:tcPr>
                  <w:tcW w:w="1140" w:type="dxa"/>
                </w:tcPr>
                <w:p w:rsidR="00F04926" w:rsidRDefault="00F04926" w:rsidP="00F04926">
                  <w:pPr>
                    <w:pStyle w:val="ListParagraph"/>
                    <w:spacing w:line="276" w:lineRule="auto"/>
                    <w:ind w:left="0"/>
                    <w:rPr>
                      <w:rFonts w:eastAsiaTheme="minorEastAsia"/>
                    </w:rPr>
                  </w:pPr>
                  <w:r>
                    <w:rPr>
                      <w:rFonts w:eastAsiaTheme="minorEastAsia"/>
                    </w:rPr>
                    <w:t xml:space="preserve">Grade </w:t>
                  </w:r>
                </w:p>
              </w:tc>
              <w:tc>
                <w:tcPr>
                  <w:tcW w:w="1275" w:type="dxa"/>
                </w:tcPr>
                <w:p w:rsidR="00F04926" w:rsidRDefault="00F04926" w:rsidP="00F04926">
                  <w:pPr>
                    <w:pStyle w:val="ListParagraph"/>
                    <w:spacing w:line="276" w:lineRule="auto"/>
                    <w:ind w:left="0"/>
                    <w:rPr>
                      <w:rFonts w:eastAsiaTheme="minorEastAsia"/>
                    </w:rPr>
                  </w:pPr>
                  <w:r>
                    <w:rPr>
                      <w:rFonts w:eastAsiaTheme="minorEastAsia"/>
                    </w:rPr>
                    <w:t>teacher</w:t>
                  </w:r>
                </w:p>
              </w:tc>
              <w:tc>
                <w:tcPr>
                  <w:tcW w:w="2390" w:type="dxa"/>
                </w:tcPr>
                <w:p w:rsidR="00F04926" w:rsidRDefault="00F04926" w:rsidP="00441EAD">
                  <w:pPr>
                    <w:pStyle w:val="ListParagraph"/>
                    <w:spacing w:line="276" w:lineRule="auto"/>
                    <w:ind w:left="99"/>
                    <w:rPr>
                      <w:rFonts w:eastAsiaTheme="minorEastAsia"/>
                    </w:rPr>
                  </w:pPr>
                  <w:r>
                    <w:rPr>
                      <w:rFonts w:eastAsiaTheme="minorEastAsia"/>
                    </w:rPr>
                    <w:t xml:space="preserve">License present in ELVIS </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ascii="Arial Narrow" w:hAnsi="Arial Narrow"/>
                      <w:color w:val="000000"/>
                      <w:sz w:val="20"/>
                      <w:szCs w:val="20"/>
                    </w:rPr>
                    <w:t>Instructional Coach</w:t>
                  </w:r>
                </w:p>
              </w:tc>
              <w:tc>
                <w:tcPr>
                  <w:tcW w:w="1005" w:type="dxa"/>
                </w:tcPr>
                <w:p w:rsidR="00F04926" w:rsidRPr="00F04926" w:rsidRDefault="00F04926" w:rsidP="00F04926">
                  <w:pPr>
                    <w:spacing w:line="276" w:lineRule="auto"/>
                    <w:rPr>
                      <w:rFonts w:eastAsiaTheme="minorEastAsia"/>
                    </w:rPr>
                  </w:pPr>
                  <w:r>
                    <w:rPr>
                      <w:rFonts w:eastAsiaTheme="minorEastAsia"/>
                    </w:rPr>
                    <w:t>AM</w:t>
                  </w:r>
                </w:p>
              </w:tc>
              <w:tc>
                <w:tcPr>
                  <w:tcW w:w="870" w:type="dxa"/>
                </w:tcPr>
                <w:p w:rsidR="00F04926" w:rsidRPr="00F04926" w:rsidRDefault="00F04926" w:rsidP="00F04926">
                  <w:pPr>
                    <w:spacing w:line="276" w:lineRule="auto"/>
                    <w:rPr>
                      <w:rFonts w:eastAsiaTheme="minorEastAsia"/>
                    </w:rPr>
                  </w:pPr>
                  <w:r>
                    <w:rPr>
                      <w:rFonts w:eastAsiaTheme="minorEastAsia"/>
                    </w:rPr>
                    <w:t>yes</w:t>
                  </w:r>
                </w:p>
              </w:tc>
              <w:tc>
                <w:tcPr>
                  <w:tcW w:w="1140" w:type="dxa"/>
                </w:tcPr>
                <w:p w:rsidR="00F04926" w:rsidRPr="00F04926" w:rsidRDefault="00F04926" w:rsidP="00F04926">
                  <w:pPr>
                    <w:spacing w:line="276" w:lineRule="auto"/>
                    <w:rPr>
                      <w:rFonts w:eastAsiaTheme="minorEastAsia"/>
                    </w:rPr>
                  </w:pPr>
                  <w:r>
                    <w:rPr>
                      <w:rFonts w:eastAsiaTheme="minorEastAsia"/>
                    </w:rPr>
                    <w:t>4</w:t>
                  </w:r>
                  <w:r w:rsidRPr="00F04926">
                    <w:rPr>
                      <w:rFonts w:eastAsiaTheme="minorEastAsia"/>
                      <w:vertAlign w:val="superscript"/>
                    </w:rPr>
                    <w:t>th</w:t>
                  </w:r>
                  <w:r>
                    <w:rPr>
                      <w:rFonts w:eastAsiaTheme="minorEastAsia"/>
                    </w:rPr>
                    <w:t xml:space="preserve"> grade</w:t>
                  </w:r>
                </w:p>
              </w:tc>
              <w:tc>
                <w:tcPr>
                  <w:tcW w:w="1275" w:type="dxa"/>
                </w:tcPr>
                <w:p w:rsidR="00F04926" w:rsidRPr="00F04926" w:rsidRDefault="00F04926" w:rsidP="00F04926">
                  <w:pPr>
                    <w:spacing w:line="276" w:lineRule="auto"/>
                    <w:rPr>
                      <w:rFonts w:eastAsiaTheme="minorEastAsia"/>
                    </w:rPr>
                  </w:pPr>
                  <w:r>
                    <w:rPr>
                      <w:rFonts w:eastAsiaTheme="minorEastAsia"/>
                    </w:rPr>
                    <w:t>MG</w:t>
                  </w:r>
                </w:p>
              </w:tc>
              <w:tc>
                <w:tcPr>
                  <w:tcW w:w="2390" w:type="dxa"/>
                </w:tcPr>
                <w:p w:rsidR="00F04926" w:rsidRDefault="00F04926" w:rsidP="00441EAD">
                  <w:pPr>
                    <w:pStyle w:val="ListParagraph"/>
                    <w:spacing w:line="276" w:lineRule="auto"/>
                    <w:ind w:left="0"/>
                    <w:rPr>
                      <w:rFonts w:eastAsiaTheme="minorEastAsia"/>
                    </w:rPr>
                  </w:pPr>
                  <w:r>
                    <w:rPr>
                      <w:rFonts w:eastAsiaTheme="minorEastAsia"/>
                    </w:rPr>
                    <w:t xml:space="preserve">NO </w:t>
                  </w:r>
                </w:p>
              </w:tc>
            </w:tr>
            <w:tr w:rsidR="00F04926" w:rsidTr="00F04926">
              <w:tc>
                <w:tcPr>
                  <w:tcW w:w="1665" w:type="dxa"/>
                </w:tcPr>
                <w:p w:rsidR="00F04926" w:rsidRPr="00441EAD" w:rsidRDefault="00F04926" w:rsidP="00287F25">
                  <w:pPr>
                    <w:pStyle w:val="ListParagraph"/>
                    <w:spacing w:line="276" w:lineRule="auto"/>
                    <w:ind w:left="0"/>
                    <w:rPr>
                      <w:rFonts w:eastAsiaTheme="minorEastAsia"/>
                      <w:sz w:val="16"/>
                      <w:szCs w:val="16"/>
                    </w:rPr>
                  </w:pPr>
                  <w:r w:rsidRPr="00441EAD">
                    <w:rPr>
                      <w:rFonts w:ascii="Arial Narrow" w:hAnsi="Arial Narrow"/>
                      <w:color w:val="000000"/>
                      <w:sz w:val="16"/>
                      <w:szCs w:val="16"/>
                    </w:rPr>
                    <w:t>Instructional Math Coach</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 xml:space="preserve"> BM</w:t>
                  </w:r>
                </w:p>
              </w:tc>
              <w:tc>
                <w:tcPr>
                  <w:tcW w:w="870" w:type="dxa"/>
                </w:tcPr>
                <w:p w:rsidR="00F04926" w:rsidRDefault="00F04926" w:rsidP="00F04926">
                  <w:pPr>
                    <w:pStyle w:val="ListParagraph"/>
                    <w:spacing w:line="276" w:lineRule="auto"/>
                    <w:ind w:left="0"/>
                    <w:rPr>
                      <w:rFonts w:eastAsiaTheme="minorEastAsia"/>
                    </w:rPr>
                  </w:pPr>
                  <w:r>
                    <w:rPr>
                      <w:rFonts w:eastAsiaTheme="minorEastAsia"/>
                    </w:rPr>
                    <w:t>yes</w:t>
                  </w:r>
                </w:p>
              </w:tc>
              <w:tc>
                <w:tcPr>
                  <w:tcW w:w="1140" w:type="dxa"/>
                </w:tcPr>
                <w:p w:rsidR="00F04926" w:rsidRDefault="00413533" w:rsidP="00F04926">
                  <w:pPr>
                    <w:pStyle w:val="ListParagraph"/>
                    <w:spacing w:line="276" w:lineRule="auto"/>
                    <w:ind w:left="0"/>
                    <w:rPr>
                      <w:rFonts w:eastAsiaTheme="minorEastAsia"/>
                    </w:rPr>
                  </w:pPr>
                  <w:r>
                    <w:rPr>
                      <w:rFonts w:eastAsiaTheme="minorEastAsia"/>
                    </w:rPr>
                    <w:t>5th</w:t>
                  </w:r>
                </w:p>
              </w:tc>
              <w:tc>
                <w:tcPr>
                  <w:tcW w:w="1275" w:type="dxa"/>
                </w:tcPr>
                <w:p w:rsidR="00F04926" w:rsidRDefault="00F04926" w:rsidP="00F04926">
                  <w:pPr>
                    <w:pStyle w:val="ListParagraph"/>
                    <w:spacing w:line="276" w:lineRule="auto"/>
                    <w:ind w:left="0"/>
                    <w:rPr>
                      <w:rFonts w:eastAsiaTheme="minorEastAsia"/>
                    </w:rPr>
                  </w:pPr>
                  <w:r>
                    <w:rPr>
                      <w:rFonts w:eastAsiaTheme="minorEastAsia"/>
                    </w:rPr>
                    <w:t>JT</w:t>
                  </w:r>
                </w:p>
              </w:tc>
              <w:tc>
                <w:tcPr>
                  <w:tcW w:w="2390" w:type="dxa"/>
                </w:tcPr>
                <w:p w:rsidR="00F04926" w:rsidRDefault="00413533" w:rsidP="00441EAD">
                  <w:pPr>
                    <w:pStyle w:val="ListParagraph"/>
                    <w:spacing w:line="276" w:lineRule="auto"/>
                    <w:ind w:left="0"/>
                    <w:jc w:val="both"/>
                    <w:rPr>
                      <w:rFonts w:eastAsiaTheme="minorEastAsia"/>
                    </w:rPr>
                  </w:pPr>
                  <w:r>
                    <w:rPr>
                      <w:rFonts w:ascii="Arial Narrow" w:hAnsi="Arial Narrow"/>
                      <w:color w:val="000000"/>
                      <w:sz w:val="20"/>
                      <w:szCs w:val="20"/>
                    </w:rPr>
                    <w:t>No</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ascii="Arial Narrow" w:hAnsi="Arial Narrow"/>
                      <w:color w:val="000000"/>
                      <w:sz w:val="20"/>
                      <w:szCs w:val="20"/>
                    </w:rPr>
                    <w:t>Kdg  Teacher</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CC</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yes</w:t>
                  </w:r>
                </w:p>
              </w:tc>
              <w:tc>
                <w:tcPr>
                  <w:tcW w:w="1140" w:type="dxa"/>
                </w:tcPr>
                <w:p w:rsidR="00F04926" w:rsidRDefault="00413533" w:rsidP="00287F25">
                  <w:pPr>
                    <w:pStyle w:val="ListParagraph"/>
                    <w:spacing w:line="276" w:lineRule="auto"/>
                    <w:ind w:left="0"/>
                    <w:rPr>
                      <w:rFonts w:eastAsiaTheme="minorEastAsia"/>
                    </w:rPr>
                  </w:pPr>
                  <w:r>
                    <w:rPr>
                      <w:rFonts w:eastAsiaTheme="minorEastAsia"/>
                    </w:rPr>
                    <w:t>5th</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PH</w:t>
                  </w:r>
                </w:p>
              </w:tc>
              <w:tc>
                <w:tcPr>
                  <w:tcW w:w="2390" w:type="dxa"/>
                </w:tcPr>
                <w:p w:rsidR="00F04926" w:rsidRPr="00441EAD" w:rsidRDefault="00413533" w:rsidP="00441EAD">
                  <w:pPr>
                    <w:spacing w:line="276" w:lineRule="auto"/>
                    <w:rPr>
                      <w:rFonts w:eastAsiaTheme="minorEastAsia"/>
                    </w:rPr>
                  </w:pPr>
                  <w:r>
                    <w:rPr>
                      <w:rFonts w:ascii="Arial Narrow" w:hAnsi="Arial Narrow"/>
                      <w:color w:val="000000"/>
                      <w:sz w:val="20"/>
                      <w:szCs w:val="20"/>
                    </w:rPr>
                    <w:t>No</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ascii="Arial Narrow" w:hAnsi="Arial Narrow"/>
                      <w:color w:val="000000"/>
                      <w:sz w:val="20"/>
                      <w:szCs w:val="20"/>
                    </w:rPr>
                    <w:t>Kidg Teacher</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DD</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no</w:t>
                  </w:r>
                </w:p>
              </w:tc>
              <w:tc>
                <w:tcPr>
                  <w:tcW w:w="1140" w:type="dxa"/>
                </w:tcPr>
                <w:p w:rsidR="00F04926" w:rsidRDefault="00413533" w:rsidP="00287F25">
                  <w:pPr>
                    <w:pStyle w:val="ListParagraph"/>
                    <w:spacing w:line="276" w:lineRule="auto"/>
                    <w:ind w:left="0"/>
                    <w:rPr>
                      <w:rFonts w:eastAsiaTheme="minorEastAsia"/>
                    </w:rPr>
                  </w:pPr>
                  <w:r>
                    <w:rPr>
                      <w:rFonts w:eastAsiaTheme="minorEastAsia"/>
                    </w:rPr>
                    <w:t>6</w:t>
                  </w:r>
                  <w:r w:rsidRPr="00413533">
                    <w:rPr>
                      <w:rFonts w:eastAsiaTheme="minorEastAsia"/>
                      <w:vertAlign w:val="superscript"/>
                    </w:rPr>
                    <w:t>th</w:t>
                  </w:r>
                  <w:r>
                    <w:rPr>
                      <w:rFonts w:eastAsiaTheme="minorEastAsia"/>
                    </w:rPr>
                    <w:t xml:space="preserve"> grade</w:t>
                  </w:r>
                </w:p>
              </w:tc>
              <w:tc>
                <w:tcPr>
                  <w:tcW w:w="1275" w:type="dxa"/>
                </w:tcPr>
                <w:p w:rsidR="00F04926" w:rsidRPr="00413533" w:rsidRDefault="00413533" w:rsidP="00287F25">
                  <w:pPr>
                    <w:pStyle w:val="ListParagraph"/>
                    <w:spacing w:line="276" w:lineRule="auto"/>
                    <w:ind w:left="0"/>
                    <w:rPr>
                      <w:rFonts w:eastAsiaTheme="minorEastAsia"/>
                      <w:sz w:val="16"/>
                      <w:szCs w:val="16"/>
                    </w:rPr>
                  </w:pPr>
                  <w:r w:rsidRPr="00413533">
                    <w:rPr>
                      <w:rFonts w:eastAsiaTheme="minorEastAsia"/>
                      <w:sz w:val="16"/>
                      <w:szCs w:val="16"/>
                    </w:rPr>
                    <w:t>No teachers listed</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X</w:t>
                  </w:r>
                </w:p>
              </w:tc>
            </w:tr>
            <w:tr w:rsidR="00F04926" w:rsidTr="00F04926">
              <w:trPr>
                <w:trHeight w:val="395"/>
              </w:trPr>
              <w:tc>
                <w:tcPr>
                  <w:tcW w:w="1665" w:type="dxa"/>
                </w:tcPr>
                <w:p w:rsidR="00F04926" w:rsidRDefault="00F04926" w:rsidP="00287F25">
                  <w:pPr>
                    <w:pStyle w:val="ListParagraph"/>
                    <w:spacing w:line="276" w:lineRule="auto"/>
                    <w:ind w:left="0"/>
                    <w:rPr>
                      <w:rFonts w:eastAsiaTheme="minorEastAsia"/>
                    </w:rPr>
                  </w:pPr>
                  <w:r>
                    <w:rPr>
                      <w:rFonts w:ascii="Arial Narrow" w:hAnsi="Arial Narrow"/>
                      <w:color w:val="000000"/>
                      <w:sz w:val="20"/>
                      <w:szCs w:val="20"/>
                    </w:rPr>
                    <w:t>1st Grade Teacher</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CR</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no</w:t>
                  </w:r>
                </w:p>
              </w:tc>
              <w:tc>
                <w:tcPr>
                  <w:tcW w:w="1140" w:type="dxa"/>
                </w:tcPr>
                <w:p w:rsidR="00F04926" w:rsidRDefault="00413533" w:rsidP="00287F25">
                  <w:pPr>
                    <w:pStyle w:val="ListParagraph"/>
                    <w:spacing w:line="276" w:lineRule="auto"/>
                    <w:ind w:left="0"/>
                    <w:rPr>
                      <w:rFonts w:eastAsiaTheme="minorEastAsia"/>
                    </w:rPr>
                  </w:pPr>
                  <w:r>
                    <w:rPr>
                      <w:rFonts w:eastAsiaTheme="minorEastAsia"/>
                    </w:rPr>
                    <w:t>7</w:t>
                  </w:r>
                  <w:r w:rsidRPr="00413533">
                    <w:rPr>
                      <w:rFonts w:eastAsiaTheme="minorEastAsia"/>
                      <w:vertAlign w:val="superscript"/>
                    </w:rPr>
                    <w:t>th</w:t>
                  </w:r>
                  <w:r>
                    <w:rPr>
                      <w:rFonts w:eastAsiaTheme="minorEastAsia"/>
                    </w:rPr>
                    <w:t xml:space="preserve"> grade</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MH</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NO</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eastAsiaTheme="minorEastAsia"/>
                    </w:rPr>
                    <w:t>2</w:t>
                  </w:r>
                  <w:r w:rsidRPr="00F04926">
                    <w:rPr>
                      <w:rFonts w:eastAsiaTheme="minorEastAsia"/>
                      <w:vertAlign w:val="superscript"/>
                    </w:rPr>
                    <w:t>nd</w:t>
                  </w:r>
                  <w:r>
                    <w:rPr>
                      <w:rFonts w:eastAsiaTheme="minorEastAsia"/>
                    </w:rPr>
                    <w:t xml:space="preserve"> grade</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BJ</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no</w:t>
                  </w:r>
                </w:p>
              </w:tc>
              <w:tc>
                <w:tcPr>
                  <w:tcW w:w="1140" w:type="dxa"/>
                </w:tcPr>
                <w:p w:rsidR="00F04926" w:rsidRPr="00413533" w:rsidRDefault="00413533" w:rsidP="00287F25">
                  <w:pPr>
                    <w:pStyle w:val="ListParagraph"/>
                    <w:spacing w:line="276" w:lineRule="auto"/>
                    <w:ind w:left="0"/>
                    <w:rPr>
                      <w:rFonts w:eastAsiaTheme="minorEastAsia"/>
                      <w:sz w:val="16"/>
                      <w:szCs w:val="16"/>
                    </w:rPr>
                  </w:pPr>
                  <w:r w:rsidRPr="00413533">
                    <w:rPr>
                      <w:rFonts w:eastAsiaTheme="minorEastAsia"/>
                      <w:sz w:val="16"/>
                      <w:szCs w:val="16"/>
                    </w:rPr>
                    <w:t>7</w:t>
                  </w:r>
                  <w:r w:rsidRPr="00413533">
                    <w:rPr>
                      <w:rFonts w:eastAsiaTheme="minorEastAsia"/>
                      <w:sz w:val="16"/>
                      <w:szCs w:val="16"/>
                      <w:vertAlign w:val="superscript"/>
                    </w:rPr>
                    <w:t>th</w:t>
                  </w:r>
                  <w:r w:rsidRPr="00413533">
                    <w:rPr>
                      <w:rFonts w:eastAsiaTheme="minorEastAsia"/>
                      <w:sz w:val="16"/>
                      <w:szCs w:val="16"/>
                    </w:rPr>
                    <w:t xml:space="preserve"> grade math</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AP</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yes</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eastAsiaTheme="minorEastAsia"/>
                    </w:rPr>
                    <w:t>2</w:t>
                  </w:r>
                  <w:r w:rsidRPr="00F04926">
                    <w:rPr>
                      <w:rFonts w:eastAsiaTheme="minorEastAsia"/>
                      <w:vertAlign w:val="superscript"/>
                    </w:rPr>
                    <w:t>nd</w:t>
                  </w:r>
                  <w:r>
                    <w:rPr>
                      <w:rFonts w:eastAsiaTheme="minorEastAsia"/>
                    </w:rPr>
                    <w:t xml:space="preserve"> grade</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JM</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yes</w:t>
                  </w:r>
                </w:p>
              </w:tc>
              <w:tc>
                <w:tcPr>
                  <w:tcW w:w="1140" w:type="dxa"/>
                </w:tcPr>
                <w:p w:rsidR="00F04926" w:rsidRDefault="00413533" w:rsidP="00287F25">
                  <w:pPr>
                    <w:pStyle w:val="ListParagraph"/>
                    <w:spacing w:line="276" w:lineRule="auto"/>
                    <w:ind w:left="0"/>
                    <w:rPr>
                      <w:rFonts w:eastAsiaTheme="minorEastAsia"/>
                    </w:rPr>
                  </w:pPr>
                  <w:r>
                    <w:rPr>
                      <w:rFonts w:eastAsiaTheme="minorEastAsia"/>
                    </w:rPr>
                    <w:t>8</w:t>
                  </w:r>
                  <w:r w:rsidRPr="00413533">
                    <w:rPr>
                      <w:rFonts w:eastAsiaTheme="minorEastAsia"/>
                      <w:vertAlign w:val="superscript"/>
                    </w:rPr>
                    <w:t>th</w:t>
                  </w:r>
                  <w:r>
                    <w:rPr>
                      <w:rFonts w:eastAsiaTheme="minorEastAsia"/>
                    </w:rPr>
                    <w:t xml:space="preserve"> ELA</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AJB</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yes</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eastAsiaTheme="minorEastAsia"/>
                    </w:rPr>
                    <w:t>3</w:t>
                  </w:r>
                  <w:r w:rsidRPr="00F04926">
                    <w:rPr>
                      <w:rFonts w:eastAsiaTheme="minorEastAsia"/>
                      <w:vertAlign w:val="superscript"/>
                    </w:rPr>
                    <w:t>rd</w:t>
                  </w:r>
                  <w:r>
                    <w:rPr>
                      <w:rFonts w:eastAsiaTheme="minorEastAsia"/>
                    </w:rPr>
                    <w:t xml:space="preserve"> grade</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KN</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yes</w:t>
                  </w:r>
                </w:p>
              </w:tc>
              <w:tc>
                <w:tcPr>
                  <w:tcW w:w="1140" w:type="dxa"/>
                </w:tcPr>
                <w:p w:rsidR="00F04926" w:rsidRPr="00413533" w:rsidRDefault="00413533" w:rsidP="00287F25">
                  <w:pPr>
                    <w:pStyle w:val="ListParagraph"/>
                    <w:spacing w:line="276" w:lineRule="auto"/>
                    <w:ind w:left="0"/>
                    <w:rPr>
                      <w:rFonts w:eastAsiaTheme="minorEastAsia"/>
                      <w:sz w:val="16"/>
                      <w:szCs w:val="16"/>
                    </w:rPr>
                  </w:pPr>
                  <w:r w:rsidRPr="00413533">
                    <w:rPr>
                      <w:rFonts w:eastAsiaTheme="minorEastAsia"/>
                      <w:sz w:val="16"/>
                      <w:szCs w:val="16"/>
                    </w:rPr>
                    <w:t xml:space="preserve">Middle </w:t>
                  </w:r>
                  <w:r>
                    <w:rPr>
                      <w:rFonts w:eastAsiaTheme="minorEastAsia"/>
                      <w:sz w:val="16"/>
                      <w:szCs w:val="16"/>
                    </w:rPr>
                    <w:t>school science</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TA</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yes</w:t>
                  </w:r>
                </w:p>
              </w:tc>
            </w:tr>
            <w:tr w:rsidR="00F04926" w:rsidTr="00F04926">
              <w:tc>
                <w:tcPr>
                  <w:tcW w:w="1665" w:type="dxa"/>
                </w:tcPr>
                <w:p w:rsidR="00F04926" w:rsidRDefault="00F04926" w:rsidP="00287F25">
                  <w:pPr>
                    <w:pStyle w:val="ListParagraph"/>
                    <w:spacing w:line="276" w:lineRule="auto"/>
                    <w:ind w:left="0"/>
                    <w:rPr>
                      <w:rFonts w:eastAsiaTheme="minorEastAsia"/>
                    </w:rPr>
                  </w:pPr>
                  <w:r>
                    <w:rPr>
                      <w:rFonts w:eastAsiaTheme="minorEastAsia"/>
                    </w:rPr>
                    <w:t>3</w:t>
                  </w:r>
                  <w:r w:rsidRPr="00F04926">
                    <w:rPr>
                      <w:rFonts w:eastAsiaTheme="minorEastAsia"/>
                      <w:vertAlign w:val="superscript"/>
                    </w:rPr>
                    <w:t>rd</w:t>
                  </w:r>
                  <w:r>
                    <w:rPr>
                      <w:rFonts w:eastAsiaTheme="minorEastAsia"/>
                    </w:rPr>
                    <w:t xml:space="preserve"> grade </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VN</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no</w:t>
                  </w:r>
                </w:p>
              </w:tc>
              <w:tc>
                <w:tcPr>
                  <w:tcW w:w="1140" w:type="dxa"/>
                </w:tcPr>
                <w:p w:rsidR="00F04926" w:rsidRPr="00413533" w:rsidRDefault="00413533" w:rsidP="00287F25">
                  <w:pPr>
                    <w:pStyle w:val="ListParagraph"/>
                    <w:spacing w:line="276" w:lineRule="auto"/>
                    <w:ind w:left="0"/>
                    <w:rPr>
                      <w:rFonts w:eastAsiaTheme="minorEastAsia"/>
                      <w:sz w:val="16"/>
                      <w:szCs w:val="16"/>
                    </w:rPr>
                  </w:pPr>
                  <w:r>
                    <w:rPr>
                      <w:rFonts w:eastAsiaTheme="minorEastAsia"/>
                      <w:sz w:val="16"/>
                      <w:szCs w:val="16"/>
                    </w:rPr>
                    <w:t>Middle school SS</w:t>
                  </w:r>
                </w:p>
              </w:tc>
              <w:tc>
                <w:tcPr>
                  <w:tcW w:w="1275" w:type="dxa"/>
                </w:tcPr>
                <w:p w:rsidR="00F04926" w:rsidRDefault="00413533" w:rsidP="00287F25">
                  <w:pPr>
                    <w:pStyle w:val="ListParagraph"/>
                    <w:spacing w:line="276" w:lineRule="auto"/>
                    <w:ind w:left="0"/>
                    <w:rPr>
                      <w:rFonts w:eastAsiaTheme="minorEastAsia"/>
                    </w:rPr>
                  </w:pPr>
                  <w:r>
                    <w:rPr>
                      <w:rFonts w:eastAsiaTheme="minorEastAsia"/>
                    </w:rPr>
                    <w:t>DF</w:t>
                  </w:r>
                </w:p>
              </w:tc>
              <w:tc>
                <w:tcPr>
                  <w:tcW w:w="2390" w:type="dxa"/>
                </w:tcPr>
                <w:p w:rsidR="00F04926" w:rsidRDefault="00413533" w:rsidP="00287F25">
                  <w:pPr>
                    <w:pStyle w:val="ListParagraph"/>
                    <w:spacing w:line="276" w:lineRule="auto"/>
                    <w:ind w:left="0"/>
                    <w:rPr>
                      <w:rFonts w:eastAsiaTheme="minorEastAsia"/>
                    </w:rPr>
                  </w:pPr>
                  <w:r>
                    <w:rPr>
                      <w:rFonts w:eastAsiaTheme="minorEastAsia"/>
                    </w:rPr>
                    <w:t>yes</w:t>
                  </w:r>
                </w:p>
              </w:tc>
            </w:tr>
            <w:tr w:rsidR="00F04926" w:rsidTr="00653364">
              <w:trPr>
                <w:trHeight w:val="300"/>
              </w:trPr>
              <w:tc>
                <w:tcPr>
                  <w:tcW w:w="1665" w:type="dxa"/>
                </w:tcPr>
                <w:p w:rsidR="00F04926" w:rsidRDefault="00F04926" w:rsidP="00287F25">
                  <w:pPr>
                    <w:pStyle w:val="ListParagraph"/>
                    <w:spacing w:line="276" w:lineRule="auto"/>
                    <w:ind w:left="0"/>
                    <w:rPr>
                      <w:rFonts w:eastAsiaTheme="minorEastAsia"/>
                    </w:rPr>
                  </w:pPr>
                  <w:r>
                    <w:rPr>
                      <w:rFonts w:eastAsiaTheme="minorEastAsia"/>
                    </w:rPr>
                    <w:t>4</w:t>
                  </w:r>
                  <w:r w:rsidRPr="00F04926">
                    <w:rPr>
                      <w:rFonts w:eastAsiaTheme="minorEastAsia"/>
                      <w:vertAlign w:val="superscript"/>
                    </w:rPr>
                    <w:t>th</w:t>
                  </w:r>
                  <w:r>
                    <w:rPr>
                      <w:rFonts w:eastAsiaTheme="minorEastAsia"/>
                    </w:rPr>
                    <w:t xml:space="preserve"> grade</w:t>
                  </w:r>
                </w:p>
              </w:tc>
              <w:tc>
                <w:tcPr>
                  <w:tcW w:w="1005" w:type="dxa"/>
                </w:tcPr>
                <w:p w:rsidR="00F04926" w:rsidRDefault="00F04926" w:rsidP="00287F25">
                  <w:pPr>
                    <w:pStyle w:val="ListParagraph"/>
                    <w:spacing w:line="276" w:lineRule="auto"/>
                    <w:ind w:left="0"/>
                    <w:rPr>
                      <w:rFonts w:eastAsiaTheme="minorEastAsia"/>
                    </w:rPr>
                  </w:pPr>
                  <w:r>
                    <w:rPr>
                      <w:rFonts w:eastAsiaTheme="minorEastAsia"/>
                    </w:rPr>
                    <w:t>DGC</w:t>
                  </w:r>
                </w:p>
              </w:tc>
              <w:tc>
                <w:tcPr>
                  <w:tcW w:w="870" w:type="dxa"/>
                </w:tcPr>
                <w:p w:rsidR="00F04926" w:rsidRDefault="00F04926" w:rsidP="00287F25">
                  <w:pPr>
                    <w:pStyle w:val="ListParagraph"/>
                    <w:spacing w:line="276" w:lineRule="auto"/>
                    <w:ind w:left="0"/>
                    <w:rPr>
                      <w:rFonts w:eastAsiaTheme="minorEastAsia"/>
                    </w:rPr>
                  </w:pPr>
                  <w:r>
                    <w:rPr>
                      <w:rFonts w:eastAsiaTheme="minorEastAsia"/>
                    </w:rPr>
                    <w:t>no</w:t>
                  </w:r>
                </w:p>
              </w:tc>
              <w:tc>
                <w:tcPr>
                  <w:tcW w:w="1140" w:type="dxa"/>
                </w:tcPr>
                <w:p w:rsidR="00F04926" w:rsidRDefault="00653364" w:rsidP="00287F25">
                  <w:pPr>
                    <w:pStyle w:val="ListParagraph"/>
                    <w:spacing w:line="276" w:lineRule="auto"/>
                    <w:ind w:left="0"/>
                    <w:rPr>
                      <w:rFonts w:eastAsiaTheme="minorEastAsia"/>
                    </w:rPr>
                  </w:pPr>
                  <w:r>
                    <w:rPr>
                      <w:rFonts w:eastAsiaTheme="minorEastAsia"/>
                    </w:rPr>
                    <w:t>SPED</w:t>
                  </w:r>
                </w:p>
              </w:tc>
              <w:tc>
                <w:tcPr>
                  <w:tcW w:w="1275" w:type="dxa"/>
                </w:tcPr>
                <w:p w:rsidR="00F04926" w:rsidRDefault="00653364" w:rsidP="00287F25">
                  <w:pPr>
                    <w:pStyle w:val="ListParagraph"/>
                    <w:spacing w:line="276" w:lineRule="auto"/>
                    <w:ind w:left="0"/>
                    <w:rPr>
                      <w:rFonts w:eastAsiaTheme="minorEastAsia"/>
                    </w:rPr>
                  </w:pPr>
                  <w:r>
                    <w:rPr>
                      <w:rFonts w:eastAsiaTheme="minorEastAsia"/>
                    </w:rPr>
                    <w:t>3 teachers</w:t>
                  </w:r>
                </w:p>
              </w:tc>
              <w:tc>
                <w:tcPr>
                  <w:tcW w:w="2390" w:type="dxa"/>
                </w:tcPr>
                <w:p w:rsidR="00653364" w:rsidRDefault="00653364" w:rsidP="00287F25">
                  <w:pPr>
                    <w:pStyle w:val="ListParagraph"/>
                    <w:spacing w:line="276" w:lineRule="auto"/>
                    <w:ind w:left="0"/>
                    <w:rPr>
                      <w:rFonts w:eastAsiaTheme="minorEastAsia"/>
                    </w:rPr>
                  </w:pPr>
                  <w:r>
                    <w:rPr>
                      <w:rFonts w:eastAsiaTheme="minorEastAsia"/>
                    </w:rPr>
                    <w:t>2 yes 1 no</w:t>
                  </w:r>
                </w:p>
              </w:tc>
            </w:tr>
            <w:tr w:rsidR="00653364" w:rsidTr="00F04926">
              <w:trPr>
                <w:trHeight w:val="300"/>
              </w:trPr>
              <w:tc>
                <w:tcPr>
                  <w:tcW w:w="1665" w:type="dxa"/>
                </w:tcPr>
                <w:p w:rsidR="00653364" w:rsidRDefault="00653364" w:rsidP="00287F25">
                  <w:pPr>
                    <w:pStyle w:val="ListParagraph"/>
                    <w:spacing w:line="276" w:lineRule="auto"/>
                    <w:ind w:left="0"/>
                    <w:rPr>
                      <w:rFonts w:eastAsiaTheme="minorEastAsia"/>
                    </w:rPr>
                  </w:pPr>
                  <w:r>
                    <w:rPr>
                      <w:rFonts w:eastAsiaTheme="minorEastAsia"/>
                    </w:rPr>
                    <w:t>Specials-Gym creative writing</w:t>
                  </w:r>
                </w:p>
              </w:tc>
              <w:tc>
                <w:tcPr>
                  <w:tcW w:w="1005" w:type="dxa"/>
                </w:tcPr>
                <w:p w:rsidR="00653364" w:rsidRDefault="00653364" w:rsidP="00287F25">
                  <w:pPr>
                    <w:pStyle w:val="ListParagraph"/>
                    <w:spacing w:line="276" w:lineRule="auto"/>
                    <w:ind w:left="0"/>
                    <w:rPr>
                      <w:rFonts w:eastAsiaTheme="minorEastAsia"/>
                    </w:rPr>
                  </w:pPr>
                  <w:r>
                    <w:rPr>
                      <w:rFonts w:eastAsiaTheme="minorEastAsia"/>
                    </w:rPr>
                    <w:t>JT</w:t>
                  </w:r>
                </w:p>
                <w:p w:rsidR="00653364" w:rsidRDefault="00653364" w:rsidP="00287F25">
                  <w:pPr>
                    <w:pStyle w:val="ListParagraph"/>
                    <w:spacing w:line="276" w:lineRule="auto"/>
                    <w:ind w:left="0"/>
                    <w:rPr>
                      <w:rFonts w:eastAsiaTheme="minorEastAsia"/>
                    </w:rPr>
                  </w:pPr>
                  <w:r>
                    <w:rPr>
                      <w:rFonts w:eastAsiaTheme="minorEastAsia"/>
                    </w:rPr>
                    <w:t>RC</w:t>
                  </w:r>
                </w:p>
              </w:tc>
              <w:tc>
                <w:tcPr>
                  <w:tcW w:w="870" w:type="dxa"/>
                </w:tcPr>
                <w:p w:rsidR="00653364" w:rsidRDefault="00653364" w:rsidP="00287F25">
                  <w:pPr>
                    <w:pStyle w:val="ListParagraph"/>
                    <w:spacing w:line="276" w:lineRule="auto"/>
                    <w:ind w:left="0"/>
                    <w:rPr>
                      <w:rFonts w:eastAsiaTheme="minorEastAsia"/>
                    </w:rPr>
                  </w:pPr>
                  <w:r>
                    <w:rPr>
                      <w:rFonts w:eastAsiaTheme="minorEastAsia"/>
                    </w:rPr>
                    <w:t>Yes</w:t>
                  </w:r>
                </w:p>
                <w:p w:rsidR="00653364" w:rsidRDefault="00653364" w:rsidP="00287F25">
                  <w:pPr>
                    <w:pStyle w:val="ListParagraph"/>
                    <w:spacing w:line="276" w:lineRule="auto"/>
                    <w:ind w:left="0"/>
                    <w:rPr>
                      <w:rFonts w:eastAsiaTheme="minorEastAsia"/>
                    </w:rPr>
                  </w:pPr>
                  <w:r>
                    <w:rPr>
                      <w:rFonts w:eastAsiaTheme="minorEastAsia"/>
                    </w:rPr>
                    <w:t>no</w:t>
                  </w:r>
                </w:p>
              </w:tc>
              <w:tc>
                <w:tcPr>
                  <w:tcW w:w="1140" w:type="dxa"/>
                </w:tcPr>
                <w:p w:rsidR="00653364" w:rsidRDefault="00653364" w:rsidP="00287F25">
                  <w:pPr>
                    <w:pStyle w:val="ListParagraph"/>
                    <w:spacing w:line="276" w:lineRule="auto"/>
                    <w:ind w:left="0"/>
                    <w:rPr>
                      <w:rFonts w:eastAsiaTheme="minorEastAsia"/>
                    </w:rPr>
                  </w:pPr>
                  <w:r>
                    <w:rPr>
                      <w:rFonts w:eastAsiaTheme="minorEastAsia"/>
                    </w:rPr>
                    <w:t>Art, music, dance</w:t>
                  </w:r>
                </w:p>
              </w:tc>
              <w:tc>
                <w:tcPr>
                  <w:tcW w:w="1275" w:type="dxa"/>
                </w:tcPr>
                <w:p w:rsidR="00653364" w:rsidRDefault="00653364" w:rsidP="00287F25">
                  <w:pPr>
                    <w:pStyle w:val="ListParagraph"/>
                    <w:spacing w:line="276" w:lineRule="auto"/>
                    <w:ind w:left="0"/>
                    <w:rPr>
                      <w:rFonts w:eastAsiaTheme="minorEastAsia"/>
                    </w:rPr>
                  </w:pPr>
                  <w:r>
                    <w:rPr>
                      <w:rFonts w:eastAsiaTheme="minorEastAsia"/>
                    </w:rPr>
                    <w:t>3 teachers</w:t>
                  </w:r>
                </w:p>
              </w:tc>
              <w:tc>
                <w:tcPr>
                  <w:tcW w:w="2390" w:type="dxa"/>
                </w:tcPr>
                <w:p w:rsidR="00653364" w:rsidRDefault="00653364" w:rsidP="00287F25">
                  <w:pPr>
                    <w:pStyle w:val="ListParagraph"/>
                    <w:spacing w:line="276" w:lineRule="auto"/>
                    <w:ind w:left="0"/>
                    <w:rPr>
                      <w:rFonts w:eastAsiaTheme="minorEastAsia"/>
                    </w:rPr>
                  </w:pPr>
                  <w:r>
                    <w:rPr>
                      <w:rFonts w:eastAsiaTheme="minorEastAsia"/>
                    </w:rPr>
                    <w:t xml:space="preserve">3 no </w:t>
                  </w:r>
                </w:p>
              </w:tc>
            </w:tr>
          </w:tbl>
          <w:p w:rsidR="00287F25" w:rsidRPr="00DA1098" w:rsidRDefault="00BE4DC9" w:rsidP="00C81A23">
            <w:pPr>
              <w:pStyle w:val="ListParagraph"/>
              <w:numPr>
                <w:ilvl w:val="0"/>
                <w:numId w:val="36"/>
              </w:numPr>
              <w:spacing w:line="276" w:lineRule="auto"/>
            </w:pPr>
            <w:r w:rsidRPr="00DA1098">
              <w:t>46% of the faculty hold licenses</w:t>
            </w:r>
          </w:p>
          <w:p w:rsidR="00BE4DC9" w:rsidRPr="00DA1098" w:rsidRDefault="00BE4DC9" w:rsidP="00C81A23">
            <w:pPr>
              <w:pStyle w:val="ListParagraph"/>
              <w:numPr>
                <w:ilvl w:val="0"/>
                <w:numId w:val="36"/>
              </w:numPr>
              <w:spacing w:line="276" w:lineRule="auto"/>
            </w:pPr>
            <w:r w:rsidRPr="00DA1098">
              <w:t>One seventh grade teacher and all of the 8</w:t>
            </w:r>
            <w:r w:rsidRPr="00DA1098">
              <w:rPr>
                <w:vertAlign w:val="superscript"/>
              </w:rPr>
              <w:t>th</w:t>
            </w:r>
            <w:r w:rsidRPr="00DA1098">
              <w:t xml:space="preserve"> grade faculty hold licenses</w:t>
            </w:r>
          </w:p>
          <w:p w:rsidR="00BE4DC9" w:rsidRPr="00DA1098" w:rsidRDefault="00BE4DC9" w:rsidP="00C81A23">
            <w:pPr>
              <w:pStyle w:val="ListParagraph"/>
              <w:numPr>
                <w:ilvl w:val="0"/>
                <w:numId w:val="36"/>
              </w:numPr>
              <w:spacing w:line="276" w:lineRule="auto"/>
            </w:pPr>
            <w:r w:rsidRPr="00DA1098">
              <w:t>Each grade level  has 2 teachers in KDG, 2</w:t>
            </w:r>
            <w:r w:rsidRPr="00DA1098">
              <w:rPr>
                <w:vertAlign w:val="superscript"/>
              </w:rPr>
              <w:t>nd</w:t>
            </w:r>
            <w:r w:rsidRPr="00DA1098">
              <w:t>, 3</w:t>
            </w:r>
            <w:r w:rsidRPr="00DA1098">
              <w:rPr>
                <w:vertAlign w:val="superscript"/>
              </w:rPr>
              <w:t>rd</w:t>
            </w:r>
            <w:r w:rsidRPr="00DA1098">
              <w:t xml:space="preserve"> Each grade level has one licensed teacher</w:t>
            </w:r>
          </w:p>
          <w:p w:rsidR="00BE4DC9" w:rsidRPr="00DA1098" w:rsidRDefault="00BE4DC9" w:rsidP="00C81A23">
            <w:pPr>
              <w:pStyle w:val="ListParagraph"/>
              <w:numPr>
                <w:ilvl w:val="0"/>
                <w:numId w:val="36"/>
              </w:numPr>
              <w:spacing w:line="276" w:lineRule="auto"/>
            </w:pPr>
            <w:r w:rsidRPr="00DA1098">
              <w:t>Both instructional coaches in Math and ELA hold teaching licenses</w:t>
            </w:r>
          </w:p>
          <w:p w:rsidR="00BE4DC9" w:rsidRPr="00DA1098" w:rsidRDefault="00BE4DC9" w:rsidP="00C81A23">
            <w:pPr>
              <w:pStyle w:val="ListParagraph"/>
              <w:numPr>
                <w:ilvl w:val="0"/>
                <w:numId w:val="36"/>
              </w:numPr>
              <w:spacing w:line="276" w:lineRule="auto"/>
            </w:pPr>
            <w:r w:rsidRPr="00DA1098">
              <w:t xml:space="preserve">URBAN ACT provides a multitude of support and professional development </w:t>
            </w:r>
          </w:p>
          <w:p w:rsidR="00BE4DC9" w:rsidRPr="00287F25" w:rsidRDefault="00BE4DC9" w:rsidP="00C81A23">
            <w:pPr>
              <w:pStyle w:val="ListParagraph"/>
              <w:numPr>
                <w:ilvl w:val="0"/>
                <w:numId w:val="36"/>
              </w:numPr>
              <w:spacing w:line="276" w:lineRule="auto"/>
            </w:pPr>
            <w:r>
              <w:lastRenderedPageBreak/>
              <w:t xml:space="preserve">This year, faculty could select an area of interest to investigate and provide a staff development for their peers </w:t>
            </w:r>
          </w:p>
        </w:tc>
      </w:tr>
    </w:tbl>
    <w:p w:rsidR="002A5414" w:rsidRDefault="002A5414" w:rsidP="002A5414">
      <w:pPr>
        <w:spacing w:after="0"/>
        <w:jc w:val="both"/>
      </w:pPr>
      <w:r>
        <w:lastRenderedPageBreak/>
        <w:t xml:space="preserve"> </w:t>
      </w:r>
    </w:p>
    <w:tbl>
      <w:tblPr>
        <w:tblStyle w:val="TableGrid"/>
        <w:tblW w:w="9349" w:type="dxa"/>
        <w:tblInd w:w="6" w:type="dxa"/>
        <w:tblCellMar>
          <w:top w:w="56" w:type="dxa"/>
          <w:right w:w="115" w:type="dxa"/>
        </w:tblCellMar>
        <w:tblLook w:val="04A0" w:firstRow="1" w:lastRow="0" w:firstColumn="1" w:lastColumn="0" w:noHBand="0" w:noVBand="1"/>
      </w:tblPr>
      <w:tblGrid>
        <w:gridCol w:w="7935"/>
        <w:gridCol w:w="1414"/>
      </w:tblGrid>
      <w:tr w:rsidR="002A5414" w:rsidTr="002A50D3">
        <w:trPr>
          <w:trHeight w:val="457"/>
        </w:trPr>
        <w:tc>
          <w:tcPr>
            <w:tcW w:w="793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0D3">
        <w:trPr>
          <w:trHeight w:val="873"/>
        </w:trPr>
        <w:tc>
          <w:tcPr>
            <w:tcW w:w="7935" w:type="dxa"/>
            <w:tcBorders>
              <w:top w:val="single" w:sz="4" w:space="0" w:color="000000"/>
              <w:left w:val="single" w:sz="4" w:space="0" w:color="000000"/>
              <w:bottom w:val="single" w:sz="4" w:space="0" w:color="000000"/>
              <w:right w:val="single" w:sz="4" w:space="0" w:color="000000"/>
            </w:tcBorders>
          </w:tcPr>
          <w:p w:rsidR="002A5414" w:rsidRPr="00185045" w:rsidRDefault="00B4315C" w:rsidP="00B4315C">
            <w:pPr>
              <w:autoSpaceDE w:val="0"/>
              <w:autoSpaceDN w:val="0"/>
              <w:adjustRightInd w:val="0"/>
              <w:rPr>
                <w:rFonts w:ascii="Palatino-Italic" w:hAnsi="Palatino-Italic" w:cs="Palatino-Italic"/>
                <w:i/>
                <w:iCs/>
                <w:sz w:val="24"/>
                <w:szCs w:val="24"/>
              </w:rPr>
            </w:pPr>
            <w:r w:rsidRPr="00185045">
              <w:rPr>
                <w:rFonts w:ascii="Palatino-Italic" w:hAnsi="Palatino-Italic" w:cs="Palatino-Italic"/>
                <w:i/>
                <w:iCs/>
                <w:sz w:val="24"/>
                <w:szCs w:val="24"/>
              </w:rPr>
              <w:t>e) Professional learning opportunities are offered regularly in order to support the staff in delivering culturally relevant and differentiated instruction to meet the needs of all learners.</w:t>
            </w:r>
          </w:p>
        </w:tc>
        <w:tc>
          <w:tcPr>
            <w:tcW w:w="1414" w:type="dxa"/>
            <w:tcBorders>
              <w:top w:val="single" w:sz="4" w:space="0" w:color="000000"/>
              <w:left w:val="single" w:sz="4" w:space="0" w:color="000000"/>
              <w:bottom w:val="single" w:sz="4" w:space="0" w:color="000000"/>
              <w:right w:val="single" w:sz="4" w:space="0" w:color="000000"/>
            </w:tcBorders>
          </w:tcPr>
          <w:p w:rsidR="002A5414" w:rsidRPr="00185045" w:rsidRDefault="00185045" w:rsidP="002A5414">
            <w:pPr>
              <w:spacing w:line="259" w:lineRule="auto"/>
              <w:ind w:left="1"/>
            </w:pPr>
            <w:r>
              <w:t>Emerging</w:t>
            </w:r>
          </w:p>
        </w:tc>
      </w:tr>
      <w:tr w:rsidR="002A5414" w:rsidTr="002A50D3">
        <w:trPr>
          <w:trHeight w:val="459"/>
        </w:trPr>
        <w:tc>
          <w:tcPr>
            <w:tcW w:w="7935" w:type="dxa"/>
            <w:tcBorders>
              <w:top w:val="single" w:sz="4" w:space="0" w:color="000000"/>
              <w:left w:val="single" w:sz="4" w:space="0" w:color="000000"/>
              <w:bottom w:val="single" w:sz="4" w:space="0" w:color="000000"/>
              <w:right w:val="nil"/>
            </w:tcBorders>
            <w:shd w:val="clear" w:color="auto" w:fill="F2F2F2"/>
          </w:tcPr>
          <w:p w:rsidR="002A5414" w:rsidRDefault="002A5414" w:rsidP="002A5414">
            <w:pPr>
              <w:spacing w:line="259" w:lineRule="auto"/>
            </w:pPr>
            <w:r>
              <w:rPr>
                <w:b/>
              </w:rPr>
              <w:t>Findings</w:t>
            </w:r>
            <w:r>
              <w:t xml:space="preserve"> </w:t>
            </w:r>
          </w:p>
          <w:p w:rsidR="00444E80" w:rsidRDefault="00444E80" w:rsidP="00031B6A">
            <w:pPr>
              <w:numPr>
                <w:ilvl w:val="0"/>
                <w:numId w:val="20"/>
              </w:numPr>
              <w:spacing w:after="4" w:line="360" w:lineRule="auto"/>
              <w:ind w:hanging="360"/>
            </w:pPr>
            <w:r>
              <w:t xml:space="preserve">Professional learning opportunities at URBAN ACT Academy as observed from the staff development document supplied for review is primarily selected this year by teacher interest and presentation to faculty. </w:t>
            </w:r>
          </w:p>
          <w:p w:rsidR="00444E80" w:rsidRDefault="00444E80" w:rsidP="00031B6A">
            <w:pPr>
              <w:numPr>
                <w:ilvl w:val="0"/>
                <w:numId w:val="20"/>
              </w:numPr>
              <w:spacing w:after="4" w:line="360" w:lineRule="auto"/>
              <w:ind w:hanging="360"/>
            </w:pPr>
            <w:r>
              <w:t xml:space="preserve">There is also formal professional development that helps acclimate new hires to the “UAA way.” </w:t>
            </w:r>
          </w:p>
          <w:p w:rsidR="00444E80" w:rsidRDefault="00444E80" w:rsidP="000E39CD">
            <w:pPr>
              <w:numPr>
                <w:ilvl w:val="0"/>
                <w:numId w:val="20"/>
              </w:numPr>
              <w:spacing w:line="360" w:lineRule="auto"/>
              <w:ind w:hanging="360"/>
            </w:pPr>
            <w:r>
              <w:t xml:space="preserve">In the teachers/staff survey, respondents agreed that professional development is geared to demonstrated needs for instructional improvement. </w:t>
            </w:r>
          </w:p>
          <w:p w:rsidR="00444E80" w:rsidRPr="00185045" w:rsidRDefault="00444E80" w:rsidP="000E39CD">
            <w:pPr>
              <w:pStyle w:val="ListParagraph"/>
              <w:numPr>
                <w:ilvl w:val="0"/>
                <w:numId w:val="20"/>
              </w:numPr>
              <w:spacing w:line="360" w:lineRule="auto"/>
            </w:pPr>
            <w:r w:rsidRPr="00185045">
              <w:t>Some staff developments this year were: Lexia, NWEA strategy, quarter wrap ups, reflective exercises, strategies for analysis of student work, observation of a day for new hires, PBL site visits to Indiana Museum and Landmarks are examples of some staff development provided.</w:t>
            </w:r>
          </w:p>
          <w:p w:rsidR="00185045" w:rsidRDefault="00185045" w:rsidP="000E39CD">
            <w:pPr>
              <w:spacing w:line="360" w:lineRule="auto"/>
            </w:pPr>
            <w:r>
              <w:t xml:space="preserve">There was not a focus on staff development focused on delivery of culturally relevant and differentiated instruction </w:t>
            </w:r>
          </w:p>
        </w:tc>
        <w:tc>
          <w:tcPr>
            <w:tcW w:w="1414" w:type="dxa"/>
            <w:tcBorders>
              <w:top w:val="single" w:sz="4" w:space="0" w:color="000000"/>
              <w:left w:val="nil"/>
              <w:bottom w:val="single" w:sz="4" w:space="0" w:color="000000"/>
              <w:right w:val="single" w:sz="4" w:space="0" w:color="000000"/>
            </w:tcBorders>
            <w:shd w:val="clear" w:color="auto" w:fill="F2F2F2"/>
          </w:tcPr>
          <w:p w:rsidR="002A5414" w:rsidRDefault="002A5414" w:rsidP="002A5414">
            <w:pPr>
              <w:spacing w:after="160" w:line="259" w:lineRule="auto"/>
            </w:pPr>
          </w:p>
        </w:tc>
      </w:tr>
    </w:tbl>
    <w:p w:rsidR="002A50D3" w:rsidRDefault="002A50D3" w:rsidP="002A5414">
      <w:pPr>
        <w:spacing w:after="0"/>
        <w:jc w:val="both"/>
      </w:pPr>
    </w:p>
    <w:p w:rsidR="002A50D3" w:rsidRDefault="002A50D3"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p w:rsidR="00DA1098" w:rsidRDefault="00DA1098" w:rsidP="002A5414">
      <w:pPr>
        <w:spacing w:after="0"/>
        <w:jc w:val="both"/>
      </w:pPr>
    </w:p>
    <w:tbl>
      <w:tblPr>
        <w:tblStyle w:val="TableGrid"/>
        <w:tblW w:w="9349" w:type="dxa"/>
        <w:tblInd w:w="6" w:type="dxa"/>
        <w:tblCellMar>
          <w:top w:w="43" w:type="dxa"/>
          <w:left w:w="114" w:type="dxa"/>
          <w:right w:w="115" w:type="dxa"/>
        </w:tblCellMar>
        <w:tblLook w:val="04A0" w:firstRow="1" w:lastRow="0" w:firstColumn="1" w:lastColumn="0" w:noHBand="0" w:noVBand="1"/>
      </w:tblPr>
      <w:tblGrid>
        <w:gridCol w:w="7915"/>
        <w:gridCol w:w="1434"/>
      </w:tblGrid>
      <w:tr w:rsidR="002A5414" w:rsidTr="002A5414">
        <w:trPr>
          <w:trHeight w:val="443"/>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3"/>
        </w:trPr>
        <w:tc>
          <w:tcPr>
            <w:tcW w:w="7915" w:type="dxa"/>
            <w:tcBorders>
              <w:top w:val="single" w:sz="4" w:space="0" w:color="000000"/>
              <w:left w:val="single" w:sz="4" w:space="0" w:color="000000"/>
              <w:bottom w:val="single" w:sz="4" w:space="0" w:color="000000"/>
              <w:right w:val="single" w:sz="4" w:space="0" w:color="000000"/>
            </w:tcBorders>
          </w:tcPr>
          <w:p w:rsidR="002A5414" w:rsidRPr="00430F96" w:rsidRDefault="002A50D3" w:rsidP="00430F96">
            <w:pPr>
              <w:autoSpaceDE w:val="0"/>
              <w:autoSpaceDN w:val="0"/>
              <w:adjustRightInd w:val="0"/>
              <w:rPr>
                <w:rFonts w:ascii="Palatino-Italic" w:hAnsi="Palatino-Italic" w:cs="Palatino-Italic"/>
                <w:i/>
                <w:iCs/>
                <w:sz w:val="24"/>
                <w:szCs w:val="24"/>
              </w:rPr>
            </w:pPr>
            <w:r w:rsidRPr="0056321A">
              <w:rPr>
                <w:i/>
              </w:rPr>
              <w:t xml:space="preserve"> </w:t>
            </w:r>
            <w:r w:rsidR="00430F96" w:rsidRPr="0056321A">
              <w:rPr>
                <w:rFonts w:ascii="Palatino-Italic" w:hAnsi="Palatino-Italic" w:cs="Palatino-Italic"/>
                <w:i/>
                <w:iCs/>
                <w:sz w:val="24"/>
                <w:szCs w:val="24"/>
              </w:rPr>
              <w:t>f)</w:t>
            </w:r>
            <w:r>
              <w:rPr>
                <w:rFonts w:ascii="Palatino-Italic" w:hAnsi="Palatino-Italic" w:cs="Palatino-Italic"/>
                <w:i/>
                <w:iCs/>
                <w:sz w:val="24"/>
                <w:szCs w:val="24"/>
              </w:rPr>
              <w:t xml:space="preserve"> </w:t>
            </w:r>
            <w:r w:rsidR="00430F96">
              <w:rPr>
                <w:rFonts w:ascii="Palatino-Italic" w:hAnsi="Palatino-Italic" w:cs="Palatino-Italic"/>
                <w:i/>
                <w:iCs/>
                <w:sz w:val="24"/>
                <w:szCs w:val="24"/>
              </w:rPr>
              <w:t>Professional learning opportunities are determined through analyses of student outcomes data and clearly linked to strategic objectives and school improvement goals.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185045" w:rsidP="002A5414">
            <w:pPr>
              <w:spacing w:line="259" w:lineRule="auto"/>
              <w:ind w:left="1"/>
            </w:pPr>
            <w:r>
              <w:t>emerging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5509"/>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Pr="00DA1098" w:rsidRDefault="002A5414" w:rsidP="00C81A23">
            <w:pPr>
              <w:pStyle w:val="ListParagraph"/>
              <w:numPr>
                <w:ilvl w:val="0"/>
                <w:numId w:val="37"/>
              </w:numPr>
              <w:spacing w:line="367" w:lineRule="auto"/>
            </w:pPr>
            <w:r w:rsidRPr="00DA1098">
              <w:t xml:space="preserve">At URBAN ACT Academy the evaluation process used is to grow and develop its teachers. </w:t>
            </w:r>
          </w:p>
          <w:p w:rsidR="002A5414" w:rsidRDefault="002A5414" w:rsidP="00CF7640">
            <w:pPr>
              <w:numPr>
                <w:ilvl w:val="0"/>
                <w:numId w:val="21"/>
              </w:numPr>
              <w:spacing w:after="6" w:line="361" w:lineRule="auto"/>
              <w:ind w:hanging="360"/>
            </w:pPr>
            <w:r w:rsidRPr="0056321A">
              <w:t>URBAN ACT Academy uses the</w:t>
            </w:r>
            <w:r>
              <w:t xml:space="preserve"> Get Better Faster protocol to observe classroom instruction, give feedback, and coach teachers in instructional practices, according to evidence reviewed by site team members. Whetstone provides the data tracking system to ensure continual improvement among teachers.  </w:t>
            </w:r>
          </w:p>
          <w:p w:rsidR="002A5414" w:rsidRDefault="002A5414" w:rsidP="00CF7640">
            <w:pPr>
              <w:numPr>
                <w:ilvl w:val="0"/>
                <w:numId w:val="21"/>
              </w:numPr>
              <w:spacing w:line="368" w:lineRule="auto"/>
              <w:ind w:hanging="360"/>
            </w:pPr>
            <w:r>
              <w:t xml:space="preserve">While UAA has a clear process, as noted earlier, this process is not implemented with fidelity.   </w:t>
            </w:r>
          </w:p>
          <w:p w:rsidR="002A5414" w:rsidRDefault="0056321A" w:rsidP="0056321A">
            <w:pPr>
              <w:spacing w:line="259" w:lineRule="auto"/>
              <w:ind w:left="360"/>
            </w:pPr>
            <w:r>
              <w:t>Eighty one</w:t>
            </w:r>
            <w:r w:rsidR="002A5414">
              <w:t xml:space="preserve"> percent of teachers surveyed agreed that the school </w:t>
            </w:r>
            <w:r w:rsidR="002A5414">
              <w:rPr>
                <w:b/>
              </w:rPr>
              <w:t>explicitly</w:t>
            </w:r>
            <w:r w:rsidR="002A5414">
              <w:t xml:space="preserve"> and </w:t>
            </w:r>
            <w:r w:rsidR="002A5414">
              <w:rPr>
                <w:b/>
              </w:rPr>
              <w:t xml:space="preserve">regularly </w:t>
            </w:r>
            <w:r w:rsidR="002A5414">
              <w:t>implements its teacher evaluation plan with a clear process and criteria</w:t>
            </w:r>
            <w:r w:rsidR="00FC455D">
              <w:t xml:space="preserve">. </w:t>
            </w:r>
          </w:p>
          <w:p w:rsidR="00D64B58" w:rsidRDefault="00D64B58" w:rsidP="0056321A">
            <w:pPr>
              <w:spacing w:line="259" w:lineRule="auto"/>
              <w:ind w:left="360"/>
            </w:pPr>
          </w:p>
          <w:p w:rsidR="00D64B58" w:rsidRDefault="00D64B58" w:rsidP="00C81A23">
            <w:pPr>
              <w:pStyle w:val="ListParagraph"/>
              <w:numPr>
                <w:ilvl w:val="0"/>
                <w:numId w:val="35"/>
              </w:numPr>
            </w:pPr>
            <w:r>
              <w:t>Although data driven analysis is a focus area for student outcomes, the reviewer could not locate in documents</w:t>
            </w:r>
            <w:r w:rsidR="00EE7519">
              <w:t>,</w:t>
            </w:r>
            <w:r>
              <w:t xml:space="preserve"> strategic objectives or school improvement goals tied to professional learning opportunities. </w:t>
            </w:r>
          </w:p>
          <w:p w:rsidR="00D64B58" w:rsidRPr="000E39CD" w:rsidRDefault="00D64B58" w:rsidP="000E39CD">
            <w:pPr>
              <w:ind w:left="765"/>
            </w:pPr>
          </w:p>
        </w:tc>
      </w:tr>
    </w:tbl>
    <w:p w:rsidR="002A5414" w:rsidRDefault="002A5414" w:rsidP="002A5414">
      <w:pPr>
        <w:spacing w:after="0"/>
      </w:pPr>
    </w:p>
    <w:p w:rsidR="00685544" w:rsidRDefault="00685544" w:rsidP="002A5414">
      <w:pPr>
        <w:spacing w:after="0"/>
      </w:pPr>
    </w:p>
    <w:p w:rsidR="00685544" w:rsidRDefault="00685544" w:rsidP="002A5414">
      <w:pPr>
        <w:spacing w:after="0"/>
      </w:pPr>
    </w:p>
    <w:tbl>
      <w:tblPr>
        <w:tblStyle w:val="TableGrid"/>
        <w:tblW w:w="9351" w:type="dxa"/>
        <w:tblInd w:w="5" w:type="dxa"/>
        <w:tblCellMar>
          <w:top w:w="54" w:type="dxa"/>
          <w:left w:w="114" w:type="dxa"/>
          <w:right w:w="97" w:type="dxa"/>
        </w:tblCellMar>
        <w:tblLook w:val="04A0" w:firstRow="1" w:lastRow="0" w:firstColumn="1" w:lastColumn="0" w:noHBand="0" w:noVBand="1"/>
      </w:tblPr>
      <w:tblGrid>
        <w:gridCol w:w="7378"/>
        <w:gridCol w:w="1973"/>
      </w:tblGrid>
      <w:tr w:rsidR="002A5414" w:rsidTr="002A5414">
        <w:trPr>
          <w:trHeight w:val="584"/>
        </w:trPr>
        <w:tc>
          <w:tcPr>
            <w:tcW w:w="7377"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ind w:left="1"/>
            </w:pPr>
            <w:r>
              <w:rPr>
                <w:b/>
                <w:color w:val="05185A"/>
              </w:rPr>
              <w:t xml:space="preserve">Indicator 4.6: Is URBAN ACT Academy’s mission clearly understood by all stakeholders? </w:t>
            </w:r>
          </w:p>
        </w:tc>
        <w:tc>
          <w:tcPr>
            <w:tcW w:w="1973" w:type="dxa"/>
            <w:tcBorders>
              <w:top w:val="single" w:sz="4" w:space="0" w:color="000000"/>
              <w:left w:val="single" w:sz="4" w:space="0" w:color="000000"/>
              <w:bottom w:val="single" w:sz="4" w:space="0" w:color="000000"/>
              <w:right w:val="single" w:sz="4" w:space="0" w:color="000000"/>
            </w:tcBorders>
            <w:shd w:val="clear" w:color="auto" w:fill="9BBB59"/>
          </w:tcPr>
          <w:p w:rsidR="002A5414" w:rsidRDefault="002A5414" w:rsidP="002A5414">
            <w:pPr>
              <w:spacing w:line="259" w:lineRule="auto"/>
            </w:pPr>
            <w:r>
              <w:rPr>
                <w:b/>
                <w:color w:val="002060"/>
              </w:rPr>
              <w:t>Meets standard</w:t>
            </w:r>
            <w:r>
              <w:rPr>
                <w:b/>
                <w:color w:val="FFFFFF"/>
              </w:rPr>
              <w:t xml:space="preserve"> </w:t>
            </w:r>
          </w:p>
        </w:tc>
      </w:tr>
    </w:tbl>
    <w:p w:rsidR="002A5414" w:rsidRDefault="002A5414" w:rsidP="002A5414">
      <w:pPr>
        <w:spacing w:after="0"/>
      </w:pPr>
      <w:r>
        <w:rPr>
          <w:color w:val="05185A"/>
        </w:rPr>
        <w:t xml:space="preserve">  </w:t>
      </w:r>
    </w:p>
    <w:tbl>
      <w:tblPr>
        <w:tblStyle w:val="TableGrid"/>
        <w:tblW w:w="9349" w:type="dxa"/>
        <w:tblInd w:w="6" w:type="dxa"/>
        <w:tblCellMar>
          <w:top w:w="56" w:type="dxa"/>
          <w:left w:w="114" w:type="dxa"/>
          <w:right w:w="115"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496"/>
        </w:trPr>
        <w:tc>
          <w:tcPr>
            <w:tcW w:w="7915" w:type="dxa"/>
            <w:tcBorders>
              <w:top w:val="single" w:sz="4" w:space="0" w:color="000000"/>
              <w:left w:val="single" w:sz="4" w:space="0" w:color="000000"/>
              <w:bottom w:val="single" w:sz="4" w:space="0" w:color="000000"/>
              <w:right w:val="single" w:sz="4" w:space="0" w:color="000000"/>
            </w:tcBorders>
          </w:tcPr>
          <w:p w:rsidR="002A5414" w:rsidRPr="00685544" w:rsidRDefault="00685544" w:rsidP="00685544">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a) Procedures are in place for assessing all stakeholder’s perceptions, knowledge and commitment to the intentions of the school’s mission.</w:t>
            </w:r>
          </w:p>
        </w:tc>
        <w:tc>
          <w:tcPr>
            <w:tcW w:w="1434"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ind w:left="1"/>
            </w:pPr>
            <w:r>
              <w:rPr>
                <w:b/>
                <w:u w:val="single" w:color="000000"/>
              </w:rPr>
              <w:t xml:space="preserve">Sustaining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946"/>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2A5414" w:rsidP="001B2153">
            <w:pPr>
              <w:spacing w:line="259" w:lineRule="auto"/>
              <w:ind w:left="360" w:hanging="360"/>
            </w:pPr>
            <w:r>
              <w:rPr>
                <w:rFonts w:ascii="Calibri" w:eastAsia="Calibri" w:hAnsi="Calibri" w:cs="Calibri"/>
              </w:rPr>
              <w:lastRenderedPageBreak/>
              <w:t>●</w:t>
            </w:r>
            <w:r>
              <w:rPr>
                <w:rFonts w:ascii="Arial" w:eastAsia="Arial" w:hAnsi="Arial" w:cs="Arial"/>
              </w:rPr>
              <w:t xml:space="preserve"> </w:t>
            </w:r>
            <w:r w:rsidR="00DA1098">
              <w:rPr>
                <w:rFonts w:ascii="Arial" w:eastAsia="Arial" w:hAnsi="Arial" w:cs="Arial"/>
              </w:rPr>
              <w:t xml:space="preserve">100% </w:t>
            </w:r>
            <w:r w:rsidR="00FC455D">
              <w:t>faculty</w:t>
            </w:r>
            <w:r w:rsidR="001B2153">
              <w:t xml:space="preserve"> and staff members</w:t>
            </w:r>
            <w:r w:rsidR="00DA1098">
              <w:t xml:space="preserve"> and </w:t>
            </w:r>
            <w:r w:rsidR="00DA1098" w:rsidRPr="00DA1098">
              <w:t xml:space="preserve">100% of </w:t>
            </w:r>
            <w:r>
              <w:t>surveyed</w:t>
            </w:r>
            <w:r w:rsidR="00DA1098">
              <w:t xml:space="preserve"> family members </w:t>
            </w:r>
            <w:r>
              <w:t>believe that the school has a mission that i</w:t>
            </w:r>
            <w:r w:rsidR="00DA1098">
              <w:t>s committed to their children</w:t>
            </w:r>
            <w:r w:rsidR="00FC455D">
              <w:t xml:space="preserve">. </w:t>
            </w:r>
          </w:p>
        </w:tc>
      </w:tr>
    </w:tbl>
    <w:p w:rsidR="002A5414" w:rsidRDefault="002A5414" w:rsidP="002A5414">
      <w:pPr>
        <w:spacing w:after="0"/>
      </w:pPr>
      <w:r>
        <w:t xml:space="preserve"> </w:t>
      </w:r>
    </w:p>
    <w:tbl>
      <w:tblPr>
        <w:tblStyle w:val="TableGrid"/>
        <w:tblW w:w="9349" w:type="dxa"/>
        <w:tblInd w:w="6" w:type="dxa"/>
        <w:tblCellMar>
          <w:top w:w="56" w:type="dxa"/>
          <w:left w:w="114" w:type="dxa"/>
          <w:right w:w="67"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3"/>
        </w:trPr>
        <w:tc>
          <w:tcPr>
            <w:tcW w:w="7915" w:type="dxa"/>
            <w:tcBorders>
              <w:top w:val="single" w:sz="4" w:space="0" w:color="000000"/>
              <w:left w:val="single" w:sz="4" w:space="0" w:color="000000"/>
              <w:bottom w:val="single" w:sz="4" w:space="0" w:color="000000"/>
              <w:right w:val="single" w:sz="4" w:space="0" w:color="000000"/>
            </w:tcBorders>
          </w:tcPr>
          <w:p w:rsidR="002A5414" w:rsidRPr="00685544" w:rsidRDefault="00685544" w:rsidP="00685544">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 xml:space="preserve">b) </w:t>
            </w:r>
            <w:r w:rsidRPr="00EE7519">
              <w:rPr>
                <w:rFonts w:ascii="Palatino-Italic" w:hAnsi="Palatino-Italic" w:cs="Palatino-Italic"/>
                <w:i/>
                <w:iCs/>
                <w:sz w:val="24"/>
                <w:szCs w:val="24"/>
              </w:rPr>
              <w:t>Procedures are</w:t>
            </w:r>
            <w:r>
              <w:rPr>
                <w:rFonts w:ascii="Palatino-Italic" w:hAnsi="Palatino-Italic" w:cs="Palatino-Italic"/>
                <w:i/>
                <w:iCs/>
                <w:sz w:val="24"/>
                <w:szCs w:val="24"/>
              </w:rPr>
              <w:t xml:space="preserve"> in place for establishing meaningful partnerships with all families and community stakeholders to support the school’s mission</w:t>
            </w:r>
          </w:p>
        </w:tc>
        <w:tc>
          <w:tcPr>
            <w:tcW w:w="1434"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ind w:left="1"/>
            </w:pPr>
            <w:r>
              <w:rPr>
                <w:b/>
                <w:u w:val="single" w:color="000000"/>
              </w:rPr>
              <w:t>Sustaining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4273"/>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2A5414" w:rsidP="00CF7640">
            <w:pPr>
              <w:numPr>
                <w:ilvl w:val="0"/>
                <w:numId w:val="22"/>
              </w:numPr>
              <w:spacing w:line="367" w:lineRule="auto"/>
              <w:ind w:right="4" w:hanging="360"/>
            </w:pPr>
            <w:r>
              <w:t xml:space="preserve">The school mission is well understood by all stakeholders at all levels, with the teaching staff speaking eloquently regarding their personal missions at URBAN ACT Academy.  </w:t>
            </w:r>
          </w:p>
          <w:p w:rsidR="00EE7519" w:rsidRDefault="002A5414" w:rsidP="00CF7640">
            <w:pPr>
              <w:numPr>
                <w:ilvl w:val="0"/>
                <w:numId w:val="22"/>
              </w:numPr>
              <w:spacing w:line="370" w:lineRule="auto"/>
              <w:ind w:right="4" w:hanging="360"/>
            </w:pPr>
            <w:r>
              <w:t>The students and the parents of URBAN ACT Academy also feel the mission of the school</w:t>
            </w:r>
            <w:r w:rsidR="00EE7519">
              <w:t xml:space="preserve"> is to support the children who attend.</w:t>
            </w:r>
          </w:p>
          <w:p w:rsidR="002A5414" w:rsidRPr="00EE7519" w:rsidRDefault="00EE7519" w:rsidP="00EE7519">
            <w:pPr>
              <w:numPr>
                <w:ilvl w:val="0"/>
                <w:numId w:val="22"/>
              </w:numPr>
              <w:spacing w:line="370" w:lineRule="auto"/>
              <w:ind w:right="4" w:hanging="360"/>
            </w:pPr>
            <w:r>
              <w:t>Family members and other stakeholders  appreciate the commitment</w:t>
            </w:r>
            <w:r w:rsidR="002A5414">
              <w:t xml:space="preserve"> th</w:t>
            </w:r>
            <w:r>
              <w:t>at the leadership and staff have for their children</w:t>
            </w:r>
          </w:p>
          <w:p w:rsidR="002A5414" w:rsidRDefault="002A5414" w:rsidP="00CF7640">
            <w:pPr>
              <w:numPr>
                <w:ilvl w:val="0"/>
                <w:numId w:val="22"/>
              </w:numPr>
              <w:spacing w:line="367" w:lineRule="auto"/>
              <w:ind w:right="4" w:hanging="360"/>
            </w:pPr>
            <w:r w:rsidRPr="00EE7519">
              <w:t>Eighty-nine percent</w:t>
            </w:r>
            <w:r>
              <w:t xml:space="preserve"> of the teaching staff surveyed believe that stakeholders possess widespread knowledge and commitment to the school’s mission.   </w:t>
            </w:r>
          </w:p>
          <w:p w:rsidR="002A5414" w:rsidRDefault="002A5414" w:rsidP="00CF7640">
            <w:pPr>
              <w:numPr>
                <w:ilvl w:val="0"/>
                <w:numId w:val="22"/>
              </w:numPr>
              <w:spacing w:line="259" w:lineRule="auto"/>
              <w:ind w:right="4" w:hanging="360"/>
            </w:pPr>
            <w:r>
              <w:t xml:space="preserve">Parents appreciate the emphasis on academics AND the caring, loving atmosphere in which students learn. </w:t>
            </w:r>
          </w:p>
        </w:tc>
      </w:tr>
    </w:tbl>
    <w:p w:rsidR="00CF7640" w:rsidRDefault="00CF7640" w:rsidP="002A5414">
      <w:pPr>
        <w:spacing w:after="0"/>
      </w:pPr>
    </w:p>
    <w:p w:rsidR="00CF7640" w:rsidRDefault="00CF7640"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p w:rsidR="00EE7519" w:rsidRDefault="00EE7519" w:rsidP="002A5414">
      <w:pPr>
        <w:spacing w:after="0"/>
      </w:pPr>
    </w:p>
    <w:tbl>
      <w:tblPr>
        <w:tblStyle w:val="TableGrid"/>
        <w:tblW w:w="9351" w:type="dxa"/>
        <w:tblInd w:w="5" w:type="dxa"/>
        <w:tblCellMar>
          <w:top w:w="54" w:type="dxa"/>
          <w:left w:w="114" w:type="dxa"/>
          <w:right w:w="115" w:type="dxa"/>
        </w:tblCellMar>
        <w:tblLook w:val="04A0" w:firstRow="1" w:lastRow="0" w:firstColumn="1" w:lastColumn="0" w:noHBand="0" w:noVBand="1"/>
      </w:tblPr>
      <w:tblGrid>
        <w:gridCol w:w="7378"/>
        <w:gridCol w:w="1973"/>
      </w:tblGrid>
      <w:tr w:rsidR="002A5414" w:rsidTr="002A5414">
        <w:trPr>
          <w:trHeight w:val="584"/>
        </w:trPr>
        <w:tc>
          <w:tcPr>
            <w:tcW w:w="7377" w:type="dxa"/>
            <w:tcBorders>
              <w:top w:val="single" w:sz="4" w:space="0" w:color="000000"/>
              <w:left w:val="single" w:sz="4" w:space="0" w:color="000000"/>
              <w:bottom w:val="single" w:sz="4" w:space="0" w:color="000000"/>
              <w:right w:val="single" w:sz="4" w:space="0" w:color="000000"/>
            </w:tcBorders>
          </w:tcPr>
          <w:p w:rsidR="00685544" w:rsidRDefault="002A5414" w:rsidP="00685544">
            <w:pPr>
              <w:autoSpaceDE w:val="0"/>
              <w:autoSpaceDN w:val="0"/>
              <w:adjustRightInd w:val="0"/>
            </w:pPr>
            <w:r>
              <w:rPr>
                <w:b/>
                <w:color w:val="05185A"/>
              </w:rPr>
              <w:t xml:space="preserve">Indicator 4.7:  Is URBAN ACT Academy’s climate responsive to the needs of students, staff, and families? </w:t>
            </w:r>
          </w:p>
          <w:p w:rsidR="002A5414" w:rsidRDefault="002A5414" w:rsidP="00685544">
            <w:pPr>
              <w:spacing w:line="259" w:lineRule="auto"/>
              <w:ind w:left="1"/>
            </w:pPr>
          </w:p>
        </w:tc>
        <w:tc>
          <w:tcPr>
            <w:tcW w:w="1973" w:type="dxa"/>
            <w:tcBorders>
              <w:top w:val="single" w:sz="4" w:space="0" w:color="000000"/>
              <w:left w:val="single" w:sz="4" w:space="0" w:color="000000"/>
              <w:bottom w:val="single" w:sz="4" w:space="0" w:color="000000"/>
              <w:right w:val="single" w:sz="4" w:space="0" w:color="000000"/>
            </w:tcBorders>
            <w:shd w:val="clear" w:color="auto" w:fill="92D050"/>
          </w:tcPr>
          <w:p w:rsidR="002A5414" w:rsidRDefault="002A5414" w:rsidP="002A5414">
            <w:pPr>
              <w:spacing w:line="259" w:lineRule="auto"/>
            </w:pPr>
            <w:r>
              <w:rPr>
                <w:b/>
                <w:color w:val="002060"/>
              </w:rPr>
              <w:t>Meets standard</w:t>
            </w:r>
            <w:r>
              <w:rPr>
                <w:b/>
                <w:color w:val="FFFFFF"/>
              </w:rPr>
              <w:t xml:space="preserve"> </w:t>
            </w:r>
          </w:p>
        </w:tc>
      </w:tr>
    </w:tbl>
    <w:p w:rsidR="002A5414" w:rsidRDefault="002A5414" w:rsidP="00EE7519">
      <w:pPr>
        <w:spacing w:after="0"/>
        <w:ind w:right="37"/>
      </w:pPr>
    </w:p>
    <w:tbl>
      <w:tblPr>
        <w:tblStyle w:val="TableGrid"/>
        <w:tblW w:w="9544" w:type="dxa"/>
        <w:tblInd w:w="6" w:type="dxa"/>
        <w:tblCellMar>
          <w:top w:w="56" w:type="dxa"/>
          <w:left w:w="114" w:type="dxa"/>
          <w:right w:w="96" w:type="dxa"/>
        </w:tblCellMar>
        <w:tblLook w:val="04A0" w:firstRow="1" w:lastRow="0" w:firstColumn="1" w:lastColumn="0" w:noHBand="0" w:noVBand="1"/>
      </w:tblPr>
      <w:tblGrid>
        <w:gridCol w:w="8003"/>
        <w:gridCol w:w="1541"/>
      </w:tblGrid>
      <w:tr w:rsidR="002A5414" w:rsidTr="003509C4">
        <w:trPr>
          <w:trHeight w:val="453"/>
        </w:trPr>
        <w:tc>
          <w:tcPr>
            <w:tcW w:w="8003"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3509C4">
        <w:trPr>
          <w:trHeight w:val="490"/>
        </w:trPr>
        <w:tc>
          <w:tcPr>
            <w:tcW w:w="8003" w:type="dxa"/>
            <w:tcBorders>
              <w:top w:val="single" w:sz="4" w:space="0" w:color="000000"/>
              <w:left w:val="single" w:sz="4" w:space="0" w:color="000000"/>
              <w:bottom w:val="single" w:sz="4" w:space="0" w:color="000000"/>
              <w:right w:val="single" w:sz="4" w:space="0" w:color="000000"/>
            </w:tcBorders>
          </w:tcPr>
          <w:p w:rsidR="00CF7640" w:rsidRDefault="00CF7640" w:rsidP="00CF7640">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a) A multi-tiered framework designed to support the academic,</w:t>
            </w:r>
          </w:p>
          <w:p w:rsidR="00CF7640" w:rsidRDefault="00CF7640" w:rsidP="00CF7640">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behavioral, and social-emotional needs of students is implemented</w:t>
            </w:r>
          </w:p>
          <w:p w:rsidR="002A5414" w:rsidRDefault="00CF7640" w:rsidP="00CF7640">
            <w:pPr>
              <w:spacing w:line="259" w:lineRule="auto"/>
            </w:pPr>
            <w:r>
              <w:rPr>
                <w:rFonts w:ascii="Palatino-Italic" w:hAnsi="Palatino-Italic" w:cs="Palatino-Italic"/>
                <w:i/>
                <w:iCs/>
                <w:sz w:val="24"/>
                <w:szCs w:val="24"/>
              </w:rPr>
              <w:t>with fidelity.</w:t>
            </w:r>
            <w:r w:rsidR="00EE7519">
              <w:rPr>
                <w:rFonts w:ascii="Palatino-Italic" w:hAnsi="Palatino-Italic" w:cs="Palatino-Italic"/>
                <w:i/>
                <w:iCs/>
                <w:sz w:val="24"/>
                <w:szCs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ind w:left="1"/>
            </w:pPr>
            <w:r>
              <w:t xml:space="preserve">Emerging </w:t>
            </w:r>
          </w:p>
        </w:tc>
      </w:tr>
      <w:tr w:rsidR="002A5414" w:rsidTr="00F65F52">
        <w:trPr>
          <w:trHeight w:val="595"/>
        </w:trPr>
        <w:tc>
          <w:tcPr>
            <w:tcW w:w="9544" w:type="dxa"/>
            <w:gridSpan w:val="2"/>
            <w:tcBorders>
              <w:top w:val="single" w:sz="4" w:space="0" w:color="000000"/>
              <w:left w:val="single" w:sz="4" w:space="0" w:color="000000"/>
              <w:bottom w:val="single" w:sz="4" w:space="0" w:color="auto"/>
              <w:right w:val="single" w:sz="4" w:space="0" w:color="000000"/>
            </w:tcBorders>
            <w:shd w:val="clear" w:color="auto" w:fill="F2F2F2"/>
          </w:tcPr>
          <w:p w:rsidR="002A5414" w:rsidRDefault="002A5414" w:rsidP="002A5414">
            <w:pPr>
              <w:spacing w:line="259" w:lineRule="auto"/>
            </w:pPr>
            <w:r>
              <w:rPr>
                <w:b/>
              </w:rPr>
              <w:t>Findings</w:t>
            </w:r>
            <w:r>
              <w:t xml:space="preserve"> </w:t>
            </w:r>
          </w:p>
          <w:p w:rsidR="00EE7519" w:rsidRDefault="00EE7519" w:rsidP="002A5414">
            <w:pPr>
              <w:spacing w:line="259" w:lineRule="auto"/>
            </w:pPr>
          </w:p>
        </w:tc>
      </w:tr>
    </w:tbl>
    <w:p w:rsidR="00CF7640" w:rsidRDefault="00CF7640" w:rsidP="002A5414">
      <w:pPr>
        <w:spacing w:after="0"/>
      </w:pPr>
    </w:p>
    <w:p w:rsidR="00CF7640" w:rsidRDefault="00CF7640" w:rsidP="002A5414">
      <w:pPr>
        <w:spacing w:after="0"/>
      </w:pPr>
    </w:p>
    <w:tbl>
      <w:tblPr>
        <w:tblStyle w:val="TableGrid"/>
        <w:tblW w:w="9349" w:type="dxa"/>
        <w:tblInd w:w="6" w:type="dxa"/>
        <w:tblCellMar>
          <w:top w:w="56" w:type="dxa"/>
          <w:left w:w="114" w:type="dxa"/>
          <w:right w:w="94" w:type="dxa"/>
        </w:tblCellMar>
        <w:tblLook w:val="04A0" w:firstRow="1" w:lastRow="0" w:firstColumn="1" w:lastColumn="0" w:noHBand="0" w:noVBand="1"/>
      </w:tblPr>
      <w:tblGrid>
        <w:gridCol w:w="7915"/>
        <w:gridCol w:w="1434"/>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4"/>
        </w:trPr>
        <w:tc>
          <w:tcPr>
            <w:tcW w:w="7915" w:type="dxa"/>
            <w:tcBorders>
              <w:top w:val="single" w:sz="4" w:space="0" w:color="000000"/>
              <w:left w:val="single" w:sz="4" w:space="0" w:color="000000"/>
              <w:bottom w:val="single" w:sz="4" w:space="0" w:color="000000"/>
              <w:right w:val="single" w:sz="4" w:space="0" w:color="000000"/>
            </w:tcBorders>
          </w:tcPr>
          <w:p w:rsidR="002A5414" w:rsidRPr="00847246" w:rsidRDefault="002A5414" w:rsidP="00847246">
            <w:pPr>
              <w:autoSpaceDE w:val="0"/>
              <w:autoSpaceDN w:val="0"/>
              <w:adjustRightInd w:val="0"/>
              <w:rPr>
                <w:rFonts w:ascii="Palatino-Italic" w:hAnsi="Palatino-Italic" w:cs="Palatino-Italic"/>
                <w:i/>
                <w:iCs/>
                <w:sz w:val="24"/>
                <w:szCs w:val="24"/>
              </w:rPr>
            </w:pPr>
            <w:r>
              <w:t xml:space="preserve"> </w:t>
            </w:r>
            <w:r w:rsidR="00847246">
              <w:rPr>
                <w:rFonts w:ascii="Palatino-Italic" w:hAnsi="Palatino-Italic" w:cs="Palatino-Italic"/>
                <w:i/>
                <w:iCs/>
                <w:sz w:val="24"/>
                <w:szCs w:val="24"/>
              </w:rPr>
              <w:t>b) Culturally responsive and evidence based interventions are explicitly identified and implemented throughout the school to support the needs of students.</w:t>
            </w:r>
          </w:p>
        </w:tc>
        <w:tc>
          <w:tcPr>
            <w:tcW w:w="1434"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ind w:left="1"/>
            </w:pPr>
            <w:r>
              <w:rPr>
                <w:b/>
                <w:u w:val="single" w:color="000000"/>
              </w:rPr>
              <w:t>Yes</w:t>
            </w:r>
            <w:r>
              <w:t xml:space="preserve"> / No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0E39CD">
        <w:trPr>
          <w:trHeight w:val="1014"/>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Pr="00F65F52" w:rsidRDefault="002A5414" w:rsidP="00C81A23">
            <w:pPr>
              <w:numPr>
                <w:ilvl w:val="0"/>
                <w:numId w:val="23"/>
              </w:numPr>
              <w:spacing w:after="4" w:line="363" w:lineRule="auto"/>
              <w:ind w:hanging="360"/>
              <w:rPr>
                <w:rFonts w:ascii="Times New Roman" w:hAnsi="Times New Roman" w:cs="Times New Roman"/>
              </w:rPr>
            </w:pPr>
            <w:r w:rsidRPr="00F65F52">
              <w:rPr>
                <w:rFonts w:ascii="Times New Roman" w:hAnsi="Times New Roman" w:cs="Times New Roman"/>
              </w:rPr>
              <w:t>An examination of URBAN ACT Academy’s Family Handbook clearly delineates high expectations for student behavior</w:t>
            </w:r>
            <w:r w:rsidR="00FC455D" w:rsidRPr="00F65F52">
              <w:rPr>
                <w:rFonts w:ascii="Times New Roman" w:hAnsi="Times New Roman" w:cs="Times New Roman"/>
              </w:rPr>
              <w:t xml:space="preserve">. </w:t>
            </w:r>
            <w:r w:rsidRPr="00F65F52">
              <w:rPr>
                <w:rFonts w:ascii="Times New Roman" w:hAnsi="Times New Roman" w:cs="Times New Roman"/>
              </w:rPr>
              <w:t xml:space="preserve">In addition to the Discipline Code, there are also school-wide expectations that are </w:t>
            </w:r>
            <w:r w:rsidR="00F65F52" w:rsidRPr="00F65F52">
              <w:rPr>
                <w:rFonts w:ascii="Times New Roman" w:hAnsi="Times New Roman" w:cs="Times New Roman"/>
              </w:rPr>
              <w:t>outlined in the handbook</w:t>
            </w:r>
            <w:r w:rsidRPr="00F65F52">
              <w:rPr>
                <w:rFonts w:ascii="Times New Roman" w:hAnsi="Times New Roman" w:cs="Times New Roman"/>
              </w:rPr>
              <w:t xml:space="preserve">  </w:t>
            </w:r>
          </w:p>
          <w:p w:rsidR="00F65F52" w:rsidRPr="00F65F52" w:rsidRDefault="002A5414" w:rsidP="00C81A23">
            <w:pPr>
              <w:numPr>
                <w:ilvl w:val="0"/>
                <w:numId w:val="23"/>
              </w:numPr>
              <w:spacing w:line="392" w:lineRule="auto"/>
              <w:ind w:hanging="360"/>
              <w:rPr>
                <w:rFonts w:ascii="Times New Roman" w:hAnsi="Times New Roman" w:cs="Times New Roman"/>
              </w:rPr>
            </w:pPr>
            <w:r w:rsidRPr="00F65F52">
              <w:rPr>
                <w:rFonts w:ascii="Times New Roman" w:hAnsi="Times New Roman" w:cs="Times New Roman"/>
              </w:rPr>
              <w:t>In many classrooms, it was evident that a positive approach was generally used to change behavior (e.g., “I like the way…. is sitting on his square.”)</w:t>
            </w:r>
            <w:r w:rsidR="00FC455D" w:rsidRPr="00F65F52">
              <w:rPr>
                <w:rFonts w:ascii="Times New Roman" w:hAnsi="Times New Roman" w:cs="Times New Roman"/>
              </w:rPr>
              <w:t xml:space="preserve">. </w:t>
            </w:r>
          </w:p>
          <w:p w:rsidR="00F65F52" w:rsidRPr="00F65F52" w:rsidRDefault="00F65F52" w:rsidP="00C81A23">
            <w:pPr>
              <w:numPr>
                <w:ilvl w:val="0"/>
                <w:numId w:val="23"/>
              </w:numPr>
              <w:spacing w:line="392" w:lineRule="auto"/>
              <w:ind w:hanging="360"/>
              <w:rPr>
                <w:rFonts w:ascii="Times New Roman" w:hAnsi="Times New Roman" w:cs="Times New Roman"/>
              </w:rPr>
            </w:pPr>
            <w:r w:rsidRPr="00F65F52">
              <w:rPr>
                <w:rFonts w:ascii="Times New Roman" w:hAnsi="Times New Roman" w:cs="Times New Roman"/>
              </w:rPr>
              <w:t>The SEL providers who help students who sometimes struggle with appropriate behavior in the classroom, understand where this behavior comes from and with compassion and respect work with the students who need them.</w:t>
            </w:r>
          </w:p>
          <w:p w:rsidR="00847246" w:rsidRPr="00F65F52" w:rsidRDefault="00F65F52" w:rsidP="00C81A23">
            <w:pPr>
              <w:numPr>
                <w:ilvl w:val="0"/>
                <w:numId w:val="23"/>
              </w:numPr>
              <w:spacing w:line="392" w:lineRule="auto"/>
              <w:ind w:hanging="360"/>
              <w:rPr>
                <w:rFonts w:ascii="Times New Roman" w:hAnsi="Times New Roman" w:cs="Times New Roman"/>
              </w:rPr>
            </w:pPr>
            <w:r w:rsidRPr="00F65F52">
              <w:rPr>
                <w:rFonts w:ascii="Times New Roman" w:hAnsi="Times New Roman" w:cs="Times New Roman"/>
              </w:rPr>
              <w:t xml:space="preserve"> Faculty members voiced their appreciation for the SEL team and see their work as an important component to student success.</w:t>
            </w:r>
          </w:p>
          <w:p w:rsidR="00847246" w:rsidRPr="00F65F52" w:rsidRDefault="00847246" w:rsidP="00C81A23">
            <w:pPr>
              <w:numPr>
                <w:ilvl w:val="0"/>
                <w:numId w:val="23"/>
              </w:numPr>
              <w:spacing w:line="392" w:lineRule="auto"/>
              <w:ind w:hanging="360"/>
              <w:rPr>
                <w:rFonts w:ascii="Times New Roman" w:hAnsi="Times New Roman" w:cs="Times New Roman"/>
              </w:rPr>
            </w:pPr>
            <w:r w:rsidRPr="00F65F52">
              <w:rPr>
                <w:rFonts w:ascii="Times New Roman" w:hAnsi="Times New Roman" w:cs="Times New Roman"/>
              </w:rPr>
              <w:t xml:space="preserve">It should be noted, that although the faculty overall was </w:t>
            </w:r>
            <w:r w:rsidR="00165929" w:rsidRPr="00F65F52">
              <w:rPr>
                <w:rFonts w:ascii="Times New Roman" w:hAnsi="Times New Roman" w:cs="Times New Roman"/>
              </w:rPr>
              <w:t>appreciative of the removal of students who were disruptive, they also voiced a need to keep students in classrooms con</w:t>
            </w:r>
            <w:r w:rsidR="00F65F52" w:rsidRPr="00F65F52">
              <w:rPr>
                <w:rFonts w:ascii="Times New Roman" w:hAnsi="Times New Roman" w:cs="Times New Roman"/>
              </w:rPr>
              <w:t xml:space="preserve">cerned about the extra time students </w:t>
            </w:r>
            <w:r w:rsidR="00165929" w:rsidRPr="00F65F52">
              <w:rPr>
                <w:rFonts w:ascii="Times New Roman" w:hAnsi="Times New Roman" w:cs="Times New Roman"/>
              </w:rPr>
              <w:t xml:space="preserve">missed. </w:t>
            </w:r>
          </w:p>
          <w:p w:rsidR="002A5414" w:rsidRDefault="00F65F52" w:rsidP="00C81A23">
            <w:pPr>
              <w:numPr>
                <w:ilvl w:val="0"/>
                <w:numId w:val="23"/>
              </w:numPr>
              <w:spacing w:line="259" w:lineRule="auto"/>
              <w:ind w:hanging="360"/>
            </w:pPr>
            <w:r w:rsidRPr="00F65F52">
              <w:rPr>
                <w:rFonts w:ascii="Times New Roman" w:hAnsi="Times New Roman" w:cs="Times New Roman"/>
              </w:rPr>
              <w:lastRenderedPageBreak/>
              <w:t xml:space="preserve">Ninety five </w:t>
            </w:r>
            <w:r w:rsidR="002A5414" w:rsidRPr="00F65F52">
              <w:rPr>
                <w:rFonts w:ascii="Times New Roman" w:hAnsi="Times New Roman" w:cs="Times New Roman"/>
              </w:rPr>
              <w:t>percent of teachers believe that the school holds high expectations for student behavior</w:t>
            </w:r>
            <w:r w:rsidR="00FC455D" w:rsidRPr="00F65F52">
              <w:rPr>
                <w:rFonts w:ascii="Times New Roman" w:hAnsi="Times New Roman" w:cs="Times New Roman"/>
              </w:rPr>
              <w:t xml:space="preserve">. </w:t>
            </w:r>
            <w:r w:rsidRPr="00F65F52">
              <w:rPr>
                <w:rFonts w:ascii="Times New Roman" w:hAnsi="Times New Roman" w:cs="Times New Roman"/>
              </w:rPr>
              <w:t>This improved student rating from the last school review</w:t>
            </w:r>
            <w:r w:rsidR="002A5414" w:rsidRPr="00F65F52">
              <w:rPr>
                <w:rFonts w:ascii="Times New Roman" w:hAnsi="Times New Roman" w:cs="Times New Roman"/>
              </w:rPr>
              <w:t xml:space="preserve"> </w:t>
            </w:r>
            <w:r w:rsidRPr="00F65F52">
              <w:rPr>
                <w:rFonts w:ascii="Times New Roman" w:hAnsi="Times New Roman" w:cs="Times New Roman"/>
              </w:rPr>
              <w:t xml:space="preserve">is a testament </w:t>
            </w:r>
            <w:r>
              <w:rPr>
                <w:rFonts w:ascii="Times New Roman" w:hAnsi="Times New Roman" w:cs="Times New Roman"/>
              </w:rPr>
              <w:t>to student centered programming</w:t>
            </w:r>
            <w:r w:rsidRPr="00F65F52">
              <w:rPr>
                <w:rFonts w:ascii="Times New Roman" w:hAnsi="Times New Roman" w:cs="Times New Roman"/>
              </w:rPr>
              <w:t xml:space="preserve"> that supports the student’s needs.</w:t>
            </w:r>
          </w:p>
        </w:tc>
      </w:tr>
    </w:tbl>
    <w:p w:rsidR="00F65F52" w:rsidRDefault="002A5414" w:rsidP="002A5414">
      <w:pPr>
        <w:spacing w:after="0"/>
      </w:pPr>
      <w:r>
        <w:lastRenderedPageBreak/>
        <w:t xml:space="preserve"> </w:t>
      </w:r>
    </w:p>
    <w:p w:rsidR="00F65F52" w:rsidRDefault="00F65F52" w:rsidP="002A5414">
      <w:pPr>
        <w:spacing w:after="0"/>
      </w:pPr>
    </w:p>
    <w:p w:rsidR="00F65F52" w:rsidRDefault="00F65F52" w:rsidP="002A5414">
      <w:pPr>
        <w:spacing w:after="0"/>
      </w:pPr>
    </w:p>
    <w:tbl>
      <w:tblPr>
        <w:tblStyle w:val="TableGrid"/>
        <w:tblW w:w="8820" w:type="dxa"/>
        <w:tblInd w:w="265" w:type="dxa"/>
        <w:tblCellMar>
          <w:top w:w="56" w:type="dxa"/>
          <w:right w:w="77" w:type="dxa"/>
        </w:tblCellMar>
        <w:tblLook w:val="04A0" w:firstRow="1" w:lastRow="0" w:firstColumn="1" w:lastColumn="0" w:noHBand="0" w:noVBand="1"/>
      </w:tblPr>
      <w:tblGrid>
        <w:gridCol w:w="7043"/>
        <w:gridCol w:w="1777"/>
      </w:tblGrid>
      <w:tr w:rsidR="002A5414" w:rsidTr="008B3C7E">
        <w:trPr>
          <w:trHeight w:val="442"/>
        </w:trPr>
        <w:tc>
          <w:tcPr>
            <w:tcW w:w="7043"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8B3C7E">
        <w:trPr>
          <w:trHeight w:val="847"/>
        </w:trPr>
        <w:tc>
          <w:tcPr>
            <w:tcW w:w="7043" w:type="dxa"/>
            <w:tcBorders>
              <w:top w:val="single" w:sz="4" w:space="0" w:color="000000"/>
              <w:left w:val="single" w:sz="4" w:space="0" w:color="000000"/>
              <w:bottom w:val="single" w:sz="4" w:space="0" w:color="000000"/>
              <w:right w:val="single" w:sz="4" w:space="0" w:color="000000"/>
            </w:tcBorders>
          </w:tcPr>
          <w:p w:rsidR="00165929" w:rsidRDefault="00165929" w:rsidP="00165929">
            <w:pPr>
              <w:autoSpaceDE w:val="0"/>
              <w:autoSpaceDN w:val="0"/>
              <w:adjustRightInd w:val="0"/>
              <w:rPr>
                <w:rFonts w:ascii="Palatino-Italic" w:hAnsi="Palatino-Italic" w:cs="Palatino-Italic"/>
                <w:i/>
                <w:iCs/>
                <w:sz w:val="24"/>
                <w:szCs w:val="24"/>
              </w:rPr>
            </w:pPr>
            <w:r>
              <w:t xml:space="preserve"> </w:t>
            </w:r>
            <w:r>
              <w:rPr>
                <w:rFonts w:ascii="Palatino-Italic" w:hAnsi="Palatino-Italic" w:cs="Palatino-Italic"/>
                <w:i/>
                <w:iCs/>
                <w:sz w:val="24"/>
                <w:szCs w:val="24"/>
              </w:rPr>
              <w:t>c) Explicit procedures for facilitating the development of strong, positive</w:t>
            </w:r>
          </w:p>
          <w:p w:rsidR="002A5414" w:rsidRPr="00165929" w:rsidRDefault="00144CFD" w:rsidP="00165929">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Relationships</w:t>
            </w:r>
            <w:r w:rsidR="00165929">
              <w:rPr>
                <w:rFonts w:ascii="Palatino-Italic" w:hAnsi="Palatino-Italic" w:cs="Palatino-Italic"/>
                <w:i/>
                <w:iCs/>
                <w:sz w:val="24"/>
                <w:szCs w:val="24"/>
              </w:rPr>
              <w:t xml:space="preserve"> between adults and students are clearly communicated to and implemented by all staff.</w:t>
            </w:r>
          </w:p>
        </w:tc>
        <w:tc>
          <w:tcPr>
            <w:tcW w:w="1777" w:type="dxa"/>
            <w:tcBorders>
              <w:top w:val="single" w:sz="4" w:space="0" w:color="000000"/>
              <w:left w:val="single" w:sz="4" w:space="0" w:color="000000"/>
              <w:bottom w:val="single" w:sz="4" w:space="0" w:color="000000"/>
              <w:right w:val="single" w:sz="4" w:space="0" w:color="000000"/>
            </w:tcBorders>
          </w:tcPr>
          <w:p w:rsidR="002A5414" w:rsidRDefault="000E39CD" w:rsidP="00B16033">
            <w:pPr>
              <w:spacing w:line="259" w:lineRule="auto"/>
              <w:ind w:left="1"/>
            </w:pPr>
            <w:r>
              <w:rPr>
                <w:b/>
                <w:u w:val="single" w:color="000000"/>
              </w:rPr>
              <w:t>sustaining</w:t>
            </w:r>
            <w:r w:rsidR="002A5414">
              <w:t xml:space="preserve"> </w:t>
            </w:r>
          </w:p>
        </w:tc>
      </w:tr>
      <w:tr w:rsidR="002A5414" w:rsidTr="008B3C7E">
        <w:trPr>
          <w:trHeight w:val="442"/>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8B3C7E">
        <w:trPr>
          <w:trHeight w:val="1717"/>
        </w:trPr>
        <w:tc>
          <w:tcPr>
            <w:tcW w:w="8820" w:type="dxa"/>
            <w:gridSpan w:val="2"/>
            <w:tcBorders>
              <w:top w:val="single" w:sz="4" w:space="0" w:color="000000"/>
              <w:left w:val="single" w:sz="4" w:space="0" w:color="000000"/>
              <w:bottom w:val="single" w:sz="4" w:space="0" w:color="000000"/>
              <w:right w:val="single" w:sz="4" w:space="0" w:color="000000"/>
            </w:tcBorders>
          </w:tcPr>
          <w:p w:rsidR="00165E4E" w:rsidRDefault="002A5414" w:rsidP="00165E4E">
            <w:pPr>
              <w:spacing w:line="360" w:lineRule="auto"/>
              <w:ind w:left="360" w:hanging="360"/>
              <w:rPr>
                <w:rFonts w:ascii="Times New Roman" w:hAnsi="Times New Roman" w:cs="Times New Roman"/>
              </w:rPr>
            </w:pPr>
            <w:r w:rsidRPr="003363EA">
              <w:rPr>
                <w:rFonts w:ascii="Times New Roman" w:eastAsia="Calibri" w:hAnsi="Times New Roman" w:cs="Times New Roman"/>
                <w:color w:val="05185A"/>
              </w:rPr>
              <w:t>●</w:t>
            </w:r>
            <w:r w:rsidRPr="003363EA">
              <w:rPr>
                <w:rFonts w:ascii="Times New Roman" w:eastAsia="Arial" w:hAnsi="Times New Roman" w:cs="Times New Roman"/>
                <w:color w:val="05185A"/>
              </w:rPr>
              <w:t xml:space="preserve"> </w:t>
            </w:r>
            <w:r w:rsidR="005B5B09" w:rsidRPr="003363EA">
              <w:rPr>
                <w:rFonts w:ascii="Times New Roman" w:hAnsi="Times New Roman" w:cs="Times New Roman"/>
              </w:rPr>
              <w:t>Students and teachers shared a mutual respect and appeared</w:t>
            </w:r>
            <w:r w:rsidR="00B16033" w:rsidRPr="003363EA">
              <w:rPr>
                <w:rFonts w:ascii="Times New Roman" w:hAnsi="Times New Roman" w:cs="Times New Roman"/>
              </w:rPr>
              <w:t xml:space="preserve"> to truly care about each other.</w:t>
            </w:r>
          </w:p>
          <w:p w:rsidR="008B3C7E" w:rsidRPr="008B3C7E" w:rsidRDefault="008B3C7E" w:rsidP="00C81A23">
            <w:pPr>
              <w:pStyle w:val="ListParagraph"/>
              <w:numPr>
                <w:ilvl w:val="0"/>
                <w:numId w:val="33"/>
              </w:numPr>
              <w:spacing w:line="360" w:lineRule="auto"/>
              <w:rPr>
                <w:rFonts w:ascii="Times New Roman" w:hAnsi="Times New Roman" w:cs="Times New Roman"/>
              </w:rPr>
            </w:pPr>
            <w:r>
              <w:rPr>
                <w:rFonts w:ascii="Times New Roman" w:hAnsi="Times New Roman" w:cs="Times New Roman"/>
              </w:rPr>
              <w:t xml:space="preserve">Teacher </w:t>
            </w:r>
            <w:r w:rsidR="00144CFD">
              <w:rPr>
                <w:rFonts w:ascii="Times New Roman" w:hAnsi="Times New Roman" w:cs="Times New Roman"/>
              </w:rPr>
              <w:t>handbook, parent</w:t>
            </w:r>
            <w:r>
              <w:rPr>
                <w:rFonts w:ascii="Times New Roman" w:hAnsi="Times New Roman" w:cs="Times New Roman"/>
              </w:rPr>
              <w:t>/family handbook, and mission clearly delineate expectations and goals which are clearly communicated in school documents for relationships between adults and students.</w:t>
            </w:r>
          </w:p>
          <w:p w:rsidR="00B16033" w:rsidRPr="00165E4E" w:rsidRDefault="00B16033" w:rsidP="00C81A23">
            <w:pPr>
              <w:pStyle w:val="ListParagraph"/>
              <w:numPr>
                <w:ilvl w:val="0"/>
                <w:numId w:val="33"/>
              </w:numPr>
              <w:spacing w:line="360" w:lineRule="auto"/>
              <w:rPr>
                <w:rFonts w:ascii="Times New Roman" w:hAnsi="Times New Roman" w:cs="Times New Roman"/>
              </w:rPr>
            </w:pPr>
            <w:r w:rsidRPr="00165E4E">
              <w:rPr>
                <w:rFonts w:ascii="Times New Roman" w:hAnsi="Times New Roman" w:cs="Times New Roman"/>
              </w:rPr>
              <w:t>Students were respectful to their teachers inside of classrooms, and in common space outside of the classroom</w:t>
            </w:r>
            <w:r w:rsidR="00165E4E">
              <w:rPr>
                <w:rFonts w:ascii="Times New Roman" w:hAnsi="Times New Roman" w:cs="Times New Roman"/>
              </w:rPr>
              <w:t>.</w:t>
            </w:r>
            <w:r w:rsidRPr="00165E4E">
              <w:rPr>
                <w:rFonts w:ascii="Times New Roman" w:hAnsi="Times New Roman" w:cs="Times New Roman"/>
              </w:rPr>
              <w:t xml:space="preserve"> </w:t>
            </w:r>
          </w:p>
          <w:p w:rsidR="00B16033" w:rsidRPr="003363EA" w:rsidRDefault="00B16033" w:rsidP="00C81A23">
            <w:pPr>
              <w:pStyle w:val="ListParagraph"/>
              <w:numPr>
                <w:ilvl w:val="0"/>
                <w:numId w:val="39"/>
              </w:numPr>
              <w:spacing w:line="360" w:lineRule="auto"/>
              <w:rPr>
                <w:rFonts w:ascii="Times New Roman" w:hAnsi="Times New Roman" w:cs="Times New Roman"/>
                <w:color w:val="FF0000"/>
              </w:rPr>
            </w:pPr>
            <w:r w:rsidRPr="003363EA">
              <w:rPr>
                <w:rFonts w:ascii="Times New Roman" w:hAnsi="Times New Roman" w:cs="Times New Roman"/>
              </w:rPr>
              <w:t xml:space="preserve">Students were considerate to their teachers during instruction periods with no distractions, noted. </w:t>
            </w:r>
          </w:p>
          <w:p w:rsidR="00B16033" w:rsidRPr="003363EA" w:rsidRDefault="00B16033" w:rsidP="00C81A23">
            <w:pPr>
              <w:pStyle w:val="ListParagraph"/>
              <w:numPr>
                <w:ilvl w:val="0"/>
                <w:numId w:val="39"/>
              </w:numPr>
              <w:spacing w:line="360" w:lineRule="auto"/>
              <w:rPr>
                <w:rFonts w:ascii="Times New Roman" w:hAnsi="Times New Roman" w:cs="Times New Roman"/>
                <w:color w:val="FF0000"/>
              </w:rPr>
            </w:pPr>
            <w:r w:rsidRPr="003363EA">
              <w:rPr>
                <w:rFonts w:ascii="Times New Roman" w:hAnsi="Times New Roman" w:cs="Times New Roman"/>
              </w:rPr>
              <w:t>Classroom procedures and positive reinforcement appears to help provide a platform for strong positive relationships.</w:t>
            </w:r>
          </w:p>
          <w:p w:rsidR="00B16033" w:rsidRPr="00031B6A" w:rsidRDefault="003363EA" w:rsidP="00C81A23">
            <w:pPr>
              <w:pStyle w:val="ListParagraph"/>
              <w:numPr>
                <w:ilvl w:val="0"/>
                <w:numId w:val="39"/>
              </w:numPr>
              <w:spacing w:line="360" w:lineRule="auto"/>
              <w:rPr>
                <w:rFonts w:ascii="Times New Roman" w:hAnsi="Times New Roman" w:cs="Times New Roman"/>
                <w:color w:val="FF0000"/>
              </w:rPr>
            </w:pPr>
            <w:r w:rsidRPr="003363EA">
              <w:rPr>
                <w:rFonts w:ascii="Times New Roman" w:hAnsi="Times New Roman" w:cs="Times New Roman"/>
              </w:rPr>
              <w:t>Again</w:t>
            </w:r>
            <w:r w:rsidR="00031B6A">
              <w:rPr>
                <w:rFonts w:ascii="Times New Roman" w:hAnsi="Times New Roman" w:cs="Times New Roman"/>
              </w:rPr>
              <w:t>,</w:t>
            </w:r>
            <w:r w:rsidRPr="003363EA">
              <w:rPr>
                <w:rFonts w:ascii="Times New Roman" w:hAnsi="Times New Roman" w:cs="Times New Roman"/>
              </w:rPr>
              <w:t xml:space="preserve"> </w:t>
            </w:r>
            <w:r w:rsidR="00031B6A">
              <w:rPr>
                <w:rFonts w:ascii="Times New Roman" w:hAnsi="Times New Roman" w:cs="Times New Roman"/>
              </w:rPr>
              <w:t>the SEL team</w:t>
            </w:r>
            <w:r w:rsidR="00B16033" w:rsidRPr="003363EA">
              <w:rPr>
                <w:rFonts w:ascii="Times New Roman" w:hAnsi="Times New Roman" w:cs="Times New Roman"/>
              </w:rPr>
              <w:t xml:space="preserve"> and in turn the girls’ program coordinator strive to facilitate the development of strong, positive relationships between students and teachers, fostering behaviors that will be advantageous outside of the school. </w:t>
            </w:r>
          </w:p>
          <w:p w:rsidR="00031B6A" w:rsidRPr="00031B6A" w:rsidRDefault="00031B6A" w:rsidP="00C81A23">
            <w:pPr>
              <w:pStyle w:val="ListParagraph"/>
              <w:numPr>
                <w:ilvl w:val="0"/>
                <w:numId w:val="39"/>
              </w:numPr>
              <w:spacing w:line="360" w:lineRule="auto"/>
              <w:rPr>
                <w:rFonts w:ascii="Times New Roman" w:hAnsi="Times New Roman" w:cs="Times New Roman"/>
                <w:color w:val="FF0000"/>
              </w:rPr>
            </w:pPr>
            <w:r>
              <w:rPr>
                <w:rFonts w:ascii="Times New Roman" w:hAnsi="Times New Roman" w:cs="Times New Roman"/>
              </w:rPr>
              <w:t>The school mission clearly dictates the facilitation of building strong positive relationships between adults and students.</w:t>
            </w:r>
          </w:p>
          <w:p w:rsidR="00031B6A" w:rsidRPr="003363EA" w:rsidRDefault="00031B6A" w:rsidP="00C81A23">
            <w:pPr>
              <w:pStyle w:val="ListParagraph"/>
              <w:numPr>
                <w:ilvl w:val="0"/>
                <w:numId w:val="39"/>
              </w:numPr>
              <w:spacing w:line="360" w:lineRule="auto"/>
              <w:rPr>
                <w:rFonts w:ascii="Times New Roman" w:hAnsi="Times New Roman" w:cs="Times New Roman"/>
                <w:color w:val="FF0000"/>
              </w:rPr>
            </w:pPr>
            <w:r>
              <w:rPr>
                <w:rFonts w:ascii="Times New Roman" w:hAnsi="Times New Roman" w:cs="Times New Roman"/>
              </w:rPr>
              <w:t>In interviews with faculty, the operations team, the administration, clearly one of the main contributing factors driv</w:t>
            </w:r>
            <w:r w:rsidR="008B3C7E">
              <w:rPr>
                <w:rFonts w:ascii="Times New Roman" w:hAnsi="Times New Roman" w:cs="Times New Roman"/>
              </w:rPr>
              <w:t xml:space="preserve">ing the internal intent of the </w:t>
            </w:r>
            <w:r>
              <w:rPr>
                <w:rFonts w:ascii="Times New Roman" w:hAnsi="Times New Roman" w:cs="Times New Roman"/>
              </w:rPr>
              <w:t>adults is to build relationships that build strong, positive future adults.</w:t>
            </w:r>
          </w:p>
          <w:p w:rsidR="003363EA" w:rsidRPr="003363EA" w:rsidRDefault="003E61BE" w:rsidP="00C81A23">
            <w:pPr>
              <w:pStyle w:val="ListParagraph"/>
              <w:numPr>
                <w:ilvl w:val="0"/>
                <w:numId w:val="39"/>
              </w:numPr>
              <w:spacing w:line="360" w:lineRule="auto"/>
              <w:rPr>
                <w:rFonts w:ascii="Times New Roman" w:hAnsi="Times New Roman" w:cs="Times New Roman"/>
                <w:color w:val="FF0000"/>
              </w:rPr>
            </w:pPr>
            <w:r w:rsidRPr="003363EA">
              <w:rPr>
                <w:rFonts w:ascii="Times New Roman" w:hAnsi="Times New Roman" w:cs="Times New Roman"/>
              </w:rPr>
              <w:t>Parents had effusive praise for the quality of interactions between the staff and students</w:t>
            </w:r>
            <w:r w:rsidR="003363EA" w:rsidRPr="003363EA">
              <w:rPr>
                <w:rFonts w:ascii="Times New Roman" w:hAnsi="Times New Roman" w:cs="Times New Roman"/>
              </w:rPr>
              <w:t xml:space="preserve">. One hundred </w:t>
            </w:r>
            <w:r w:rsidRPr="003363EA">
              <w:rPr>
                <w:rFonts w:ascii="Times New Roman" w:hAnsi="Times New Roman" w:cs="Times New Roman"/>
              </w:rPr>
              <w:t>percent</w:t>
            </w:r>
            <w:r w:rsidR="003363EA" w:rsidRPr="003363EA">
              <w:rPr>
                <w:rFonts w:ascii="Times New Roman" w:hAnsi="Times New Roman" w:cs="Times New Roman"/>
              </w:rPr>
              <w:t xml:space="preserve"> of faculty and staff surveyed felt the relationships between students </w:t>
            </w:r>
            <w:r w:rsidR="00144CFD" w:rsidRPr="003363EA">
              <w:rPr>
                <w:rFonts w:ascii="Times New Roman" w:hAnsi="Times New Roman" w:cs="Times New Roman"/>
              </w:rPr>
              <w:t>and adults</w:t>
            </w:r>
            <w:r w:rsidR="003363EA" w:rsidRPr="003363EA">
              <w:rPr>
                <w:rFonts w:ascii="Times New Roman" w:hAnsi="Times New Roman" w:cs="Times New Roman"/>
              </w:rPr>
              <w:t xml:space="preserve"> were </w:t>
            </w:r>
            <w:r w:rsidR="00144CFD" w:rsidRPr="003363EA">
              <w:rPr>
                <w:rFonts w:ascii="Times New Roman" w:hAnsi="Times New Roman" w:cs="Times New Roman"/>
              </w:rPr>
              <w:t xml:space="preserve">strong </w:t>
            </w:r>
            <w:r w:rsidR="00144CFD">
              <w:rPr>
                <w:rFonts w:ascii="Times New Roman" w:hAnsi="Times New Roman" w:cs="Times New Roman"/>
              </w:rPr>
              <w:t>and</w:t>
            </w:r>
            <w:r w:rsidR="008B3C7E">
              <w:rPr>
                <w:rFonts w:ascii="Times New Roman" w:hAnsi="Times New Roman" w:cs="Times New Roman"/>
              </w:rPr>
              <w:t xml:space="preserve"> </w:t>
            </w:r>
            <w:r w:rsidR="003363EA" w:rsidRPr="003363EA">
              <w:rPr>
                <w:rFonts w:ascii="Times New Roman" w:hAnsi="Times New Roman" w:cs="Times New Roman"/>
              </w:rPr>
              <w:t>positive in nature</w:t>
            </w:r>
            <w:r w:rsidR="008B3C7E">
              <w:rPr>
                <w:rFonts w:ascii="Times New Roman" w:hAnsi="Times New Roman" w:cs="Times New Roman"/>
              </w:rPr>
              <w:t>.</w:t>
            </w:r>
          </w:p>
          <w:p w:rsidR="003E61BE" w:rsidRPr="003363EA" w:rsidRDefault="003E61BE" w:rsidP="00C81A23">
            <w:pPr>
              <w:pStyle w:val="ListParagraph"/>
              <w:numPr>
                <w:ilvl w:val="0"/>
                <w:numId w:val="39"/>
              </w:numPr>
              <w:spacing w:line="360" w:lineRule="auto"/>
              <w:rPr>
                <w:rFonts w:ascii="Times New Roman" w:hAnsi="Times New Roman" w:cs="Times New Roman"/>
                <w:color w:val="FF0000"/>
              </w:rPr>
            </w:pPr>
            <w:r w:rsidRPr="003363EA">
              <w:rPr>
                <w:rFonts w:ascii="Times New Roman" w:hAnsi="Times New Roman" w:cs="Times New Roman"/>
              </w:rPr>
              <w:lastRenderedPageBreak/>
              <w:t xml:space="preserve"> Parents mentioned that the care and concern staff have for the</w:t>
            </w:r>
            <w:r w:rsidR="003363EA" w:rsidRPr="003363EA">
              <w:rPr>
                <w:rFonts w:ascii="Times New Roman" w:hAnsi="Times New Roman" w:cs="Times New Roman"/>
              </w:rPr>
              <w:t xml:space="preserve"> students was wel</w:t>
            </w:r>
            <w:r w:rsidR="008B3C7E">
              <w:rPr>
                <w:rFonts w:ascii="Times New Roman" w:hAnsi="Times New Roman" w:cs="Times New Roman"/>
              </w:rPr>
              <w:t xml:space="preserve">comed and appreciated. Parents </w:t>
            </w:r>
            <w:r w:rsidR="003363EA" w:rsidRPr="003363EA">
              <w:rPr>
                <w:rFonts w:ascii="Times New Roman" w:hAnsi="Times New Roman" w:cs="Times New Roman"/>
              </w:rPr>
              <w:t xml:space="preserve">also noted that the positive attitude, </w:t>
            </w:r>
            <w:r w:rsidR="00144CFD" w:rsidRPr="003363EA">
              <w:rPr>
                <w:rFonts w:ascii="Times New Roman" w:hAnsi="Times New Roman" w:cs="Times New Roman"/>
              </w:rPr>
              <w:t>and respect</w:t>
            </w:r>
            <w:r w:rsidR="003363EA" w:rsidRPr="003363EA">
              <w:rPr>
                <w:rFonts w:ascii="Times New Roman" w:hAnsi="Times New Roman" w:cs="Times New Roman"/>
              </w:rPr>
              <w:t xml:space="preserve"> for the students provided students with self-respect and confidence. </w:t>
            </w:r>
          </w:p>
        </w:tc>
      </w:tr>
    </w:tbl>
    <w:p w:rsidR="002A5414" w:rsidRDefault="002A5414" w:rsidP="002A5414">
      <w:pPr>
        <w:spacing w:after="0"/>
        <w:jc w:val="both"/>
      </w:pPr>
    </w:p>
    <w:tbl>
      <w:tblPr>
        <w:tblStyle w:val="TableGrid"/>
        <w:tblW w:w="9350" w:type="dxa"/>
        <w:tblInd w:w="6" w:type="dxa"/>
        <w:tblCellMar>
          <w:top w:w="56" w:type="dxa"/>
          <w:left w:w="114" w:type="dxa"/>
          <w:right w:w="115" w:type="dxa"/>
        </w:tblCellMar>
        <w:tblLook w:val="04A0" w:firstRow="1" w:lastRow="0" w:firstColumn="1" w:lastColumn="0" w:noHBand="0" w:noVBand="1"/>
      </w:tblPr>
      <w:tblGrid>
        <w:gridCol w:w="7915"/>
        <w:gridCol w:w="1435"/>
      </w:tblGrid>
      <w:tr w:rsidR="002A5414" w:rsidTr="002A5414">
        <w:trPr>
          <w:trHeight w:val="457"/>
        </w:trPr>
        <w:tc>
          <w:tcPr>
            <w:tcW w:w="791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ind w:left="1"/>
            </w:pPr>
            <w:r>
              <w:rPr>
                <w:b/>
              </w:rPr>
              <w:t>Evaluation</w:t>
            </w:r>
            <w:r>
              <w:t xml:space="preserve"> </w:t>
            </w:r>
          </w:p>
        </w:tc>
      </w:tr>
      <w:tr w:rsidR="002A5414" w:rsidTr="002A5414">
        <w:trPr>
          <w:trHeight w:val="872"/>
        </w:trPr>
        <w:tc>
          <w:tcPr>
            <w:tcW w:w="7915" w:type="dxa"/>
            <w:tcBorders>
              <w:top w:val="single" w:sz="4" w:space="0" w:color="000000"/>
              <w:left w:val="single" w:sz="4" w:space="0" w:color="000000"/>
              <w:bottom w:val="single" w:sz="4" w:space="0" w:color="000000"/>
              <w:right w:val="single" w:sz="4" w:space="0" w:color="000000"/>
            </w:tcBorders>
          </w:tcPr>
          <w:p w:rsidR="002A5414" w:rsidRPr="00E21036" w:rsidRDefault="00E21036" w:rsidP="00E21036">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Procedures are in place for assessing staff, student, and family perspectives to ensure a sense of connectedness and engagement within the school</w:t>
            </w:r>
          </w:p>
        </w:tc>
        <w:tc>
          <w:tcPr>
            <w:tcW w:w="1434" w:type="dxa"/>
            <w:tcBorders>
              <w:top w:val="single" w:sz="4" w:space="0" w:color="000000"/>
              <w:left w:val="single" w:sz="4" w:space="0" w:color="000000"/>
              <w:bottom w:val="single" w:sz="4" w:space="0" w:color="000000"/>
              <w:right w:val="single" w:sz="4" w:space="0" w:color="000000"/>
            </w:tcBorders>
          </w:tcPr>
          <w:p w:rsidR="002A5414" w:rsidRDefault="000E39CD" w:rsidP="002A5414">
            <w:pPr>
              <w:spacing w:line="259" w:lineRule="auto"/>
              <w:ind w:left="1"/>
            </w:pPr>
            <w:r>
              <w:rPr>
                <w:b/>
                <w:u w:val="single" w:color="000000"/>
              </w:rPr>
              <w:t>sustaining</w:t>
            </w:r>
            <w:r w:rsidR="002A5414">
              <w:t xml:space="preserve"> </w:t>
            </w:r>
          </w:p>
        </w:tc>
      </w:tr>
      <w:tr w:rsidR="002A5414" w:rsidTr="002A5414">
        <w:trPr>
          <w:trHeight w:val="457"/>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1774"/>
        </w:trPr>
        <w:tc>
          <w:tcPr>
            <w:tcW w:w="9350" w:type="dxa"/>
            <w:gridSpan w:val="2"/>
            <w:tcBorders>
              <w:top w:val="single" w:sz="4" w:space="0" w:color="000000"/>
              <w:left w:val="single" w:sz="4" w:space="0" w:color="000000"/>
              <w:bottom w:val="single" w:sz="4" w:space="0" w:color="000000"/>
              <w:right w:val="single" w:sz="4" w:space="0" w:color="000000"/>
            </w:tcBorders>
          </w:tcPr>
          <w:p w:rsidR="008B3C7E" w:rsidRDefault="002A5414" w:rsidP="008B3C7E">
            <w:pPr>
              <w:spacing w:line="360" w:lineRule="auto"/>
              <w:ind w:left="360" w:hanging="360"/>
              <w:rPr>
                <w:rFonts w:ascii="Times New Roman" w:eastAsia="Arial" w:hAnsi="Times New Roman" w:cs="Times New Roman"/>
              </w:rPr>
            </w:pPr>
            <w:r>
              <w:rPr>
                <w:rFonts w:ascii="Calibri" w:eastAsia="Calibri" w:hAnsi="Calibri" w:cs="Calibri"/>
              </w:rPr>
              <w:t>●</w:t>
            </w:r>
            <w:r>
              <w:rPr>
                <w:rFonts w:ascii="Arial" w:eastAsia="Arial" w:hAnsi="Arial" w:cs="Arial"/>
              </w:rPr>
              <w:t xml:space="preserve"> </w:t>
            </w:r>
            <w:r w:rsidR="00E21036" w:rsidRPr="003363EA">
              <w:rPr>
                <w:rFonts w:ascii="Times New Roman" w:eastAsia="Arial" w:hAnsi="Times New Roman" w:cs="Times New Roman"/>
              </w:rPr>
              <w:t xml:space="preserve">One of the unique points that resonated over and over again with faculty and parents was the commitment to the students in the building. </w:t>
            </w:r>
          </w:p>
          <w:p w:rsidR="008B3C7E" w:rsidRPr="008B3C7E" w:rsidRDefault="008B3C7E" w:rsidP="00C81A23">
            <w:pPr>
              <w:pStyle w:val="ListParagraph"/>
              <w:numPr>
                <w:ilvl w:val="0"/>
                <w:numId w:val="43"/>
              </w:numPr>
              <w:spacing w:line="360" w:lineRule="auto"/>
              <w:rPr>
                <w:rFonts w:ascii="Times New Roman" w:eastAsia="Arial" w:hAnsi="Times New Roman" w:cs="Times New Roman"/>
              </w:rPr>
            </w:pPr>
            <w:r>
              <w:rPr>
                <w:rFonts w:ascii="Times New Roman" w:eastAsia="Arial" w:hAnsi="Times New Roman" w:cs="Times New Roman"/>
              </w:rPr>
              <w:t>The parent group confirmed the school works hard to connect with the families and the families reciprocate through support and collaboration.</w:t>
            </w:r>
          </w:p>
          <w:p w:rsidR="008B3C7E" w:rsidRPr="008B3C7E" w:rsidRDefault="008B3C7E" w:rsidP="00C81A23">
            <w:pPr>
              <w:pStyle w:val="ListParagraph"/>
              <w:numPr>
                <w:ilvl w:val="0"/>
                <w:numId w:val="42"/>
              </w:numPr>
              <w:spacing w:line="360" w:lineRule="auto"/>
              <w:rPr>
                <w:rFonts w:ascii="Times New Roman" w:eastAsia="Arial" w:hAnsi="Times New Roman" w:cs="Times New Roman"/>
              </w:rPr>
            </w:pPr>
            <w:r w:rsidRPr="008B3C7E">
              <w:rPr>
                <w:rFonts w:ascii="Times New Roman" w:eastAsia="Arial" w:hAnsi="Times New Roman" w:cs="Times New Roman"/>
              </w:rPr>
              <w:t>The handbook for families outlines procedures for engagement in the school.</w:t>
            </w:r>
          </w:p>
          <w:p w:rsidR="00E21036" w:rsidRPr="008B3C7E" w:rsidRDefault="00E21036" w:rsidP="00C81A23">
            <w:pPr>
              <w:pStyle w:val="ListParagraph"/>
              <w:numPr>
                <w:ilvl w:val="0"/>
                <w:numId w:val="41"/>
              </w:numPr>
              <w:spacing w:line="360" w:lineRule="auto"/>
              <w:rPr>
                <w:rFonts w:ascii="Times New Roman" w:eastAsia="Arial" w:hAnsi="Times New Roman" w:cs="Times New Roman"/>
              </w:rPr>
            </w:pPr>
            <w:r w:rsidRPr="008B3C7E">
              <w:rPr>
                <w:rFonts w:ascii="Times New Roman" w:eastAsia="Arial" w:hAnsi="Times New Roman" w:cs="Times New Roman"/>
              </w:rPr>
              <w:t xml:space="preserve">The Operations team who together has a long history at the building, spoke eloquently about their commitment to the students and families in the school. </w:t>
            </w:r>
          </w:p>
          <w:p w:rsidR="00E21036" w:rsidRPr="003363EA" w:rsidRDefault="00E21036" w:rsidP="00C81A23">
            <w:pPr>
              <w:pStyle w:val="ListParagraph"/>
              <w:numPr>
                <w:ilvl w:val="0"/>
                <w:numId w:val="33"/>
              </w:numPr>
              <w:spacing w:line="360" w:lineRule="auto"/>
              <w:rPr>
                <w:rFonts w:ascii="Times New Roman" w:eastAsia="Arial" w:hAnsi="Times New Roman" w:cs="Times New Roman"/>
              </w:rPr>
            </w:pPr>
            <w:r w:rsidRPr="003363EA">
              <w:rPr>
                <w:rFonts w:ascii="Times New Roman" w:eastAsia="Arial" w:hAnsi="Times New Roman" w:cs="Times New Roman"/>
              </w:rPr>
              <w:t xml:space="preserve">In turn, the parents also felt “heard” and believed that the administration and faculty cared deeply for their children. </w:t>
            </w:r>
          </w:p>
          <w:p w:rsidR="00E21036" w:rsidRPr="003363EA" w:rsidRDefault="002A5414" w:rsidP="00C81A23">
            <w:pPr>
              <w:pStyle w:val="ListParagraph"/>
              <w:numPr>
                <w:ilvl w:val="0"/>
                <w:numId w:val="33"/>
              </w:numPr>
              <w:spacing w:line="360" w:lineRule="auto"/>
              <w:rPr>
                <w:rFonts w:ascii="Times New Roman" w:eastAsia="Arial" w:hAnsi="Times New Roman" w:cs="Times New Roman"/>
              </w:rPr>
            </w:pPr>
            <w:r w:rsidRPr="003363EA">
              <w:rPr>
                <w:rFonts w:ascii="Times New Roman" w:hAnsi="Times New Roman" w:cs="Times New Roman"/>
              </w:rPr>
              <w:t>Conversations with teachers and administrators provided evidence that in most cases, the interactions between teachers and administration are professional and constructive</w:t>
            </w:r>
          </w:p>
          <w:p w:rsidR="002A5414" w:rsidRPr="00E21036" w:rsidRDefault="00E21036" w:rsidP="00C81A23">
            <w:pPr>
              <w:pStyle w:val="ListParagraph"/>
              <w:numPr>
                <w:ilvl w:val="0"/>
                <w:numId w:val="33"/>
              </w:numPr>
              <w:spacing w:line="360" w:lineRule="auto"/>
              <w:rPr>
                <w:rFonts w:ascii="Arial" w:eastAsia="Arial" w:hAnsi="Arial" w:cs="Arial"/>
              </w:rPr>
            </w:pPr>
            <w:r w:rsidRPr="003363EA">
              <w:rPr>
                <w:rFonts w:ascii="Times New Roman" w:hAnsi="Times New Roman" w:cs="Times New Roman"/>
              </w:rPr>
              <w:t>There was a belief system that permeates amongst the adults in the building of a partners</w:t>
            </w:r>
            <w:r w:rsidR="00720D62" w:rsidRPr="003363EA">
              <w:rPr>
                <w:rFonts w:ascii="Times New Roman" w:hAnsi="Times New Roman" w:cs="Times New Roman"/>
              </w:rPr>
              <w:t>hip that supports URBAN ACTS’ students and carries their best interests in a collaboration of mutual trust and respect</w:t>
            </w:r>
            <w:r w:rsidR="003363EA">
              <w:rPr>
                <w:rFonts w:ascii="Times New Roman" w:hAnsi="Times New Roman" w:cs="Times New Roman"/>
              </w:rPr>
              <w:t>.</w:t>
            </w:r>
          </w:p>
        </w:tc>
      </w:tr>
    </w:tbl>
    <w:p w:rsidR="002A5414" w:rsidRDefault="002A5414" w:rsidP="002A5414">
      <w:pPr>
        <w:spacing w:after="0"/>
      </w:pPr>
      <w:r>
        <w:t xml:space="preserve"> </w:t>
      </w:r>
    </w:p>
    <w:p w:rsidR="003363EA" w:rsidRDefault="003363EA" w:rsidP="002A5414">
      <w:pPr>
        <w:spacing w:after="0"/>
      </w:pPr>
    </w:p>
    <w:p w:rsidR="003363EA" w:rsidRDefault="003363EA" w:rsidP="002A5414">
      <w:pPr>
        <w:spacing w:after="0"/>
      </w:pPr>
    </w:p>
    <w:p w:rsidR="003363EA" w:rsidRDefault="003363EA" w:rsidP="002A5414">
      <w:pPr>
        <w:spacing w:after="0"/>
      </w:pPr>
    </w:p>
    <w:p w:rsidR="003363EA" w:rsidRDefault="003363EA" w:rsidP="002A5414">
      <w:pPr>
        <w:spacing w:after="0"/>
      </w:pPr>
    </w:p>
    <w:p w:rsidR="003363EA" w:rsidRDefault="003363EA" w:rsidP="002A5414">
      <w:pPr>
        <w:spacing w:after="0"/>
      </w:pPr>
    </w:p>
    <w:p w:rsidR="003363EA" w:rsidRDefault="003363EA" w:rsidP="002A5414">
      <w:pPr>
        <w:spacing w:after="0"/>
      </w:pPr>
    </w:p>
    <w:p w:rsidR="003363EA" w:rsidRDefault="003363EA" w:rsidP="002A5414">
      <w:pPr>
        <w:spacing w:after="0"/>
      </w:pPr>
    </w:p>
    <w:p w:rsidR="003363EA" w:rsidRDefault="003363EA" w:rsidP="002A5414">
      <w:pPr>
        <w:spacing w:after="0"/>
      </w:pPr>
    </w:p>
    <w:tbl>
      <w:tblPr>
        <w:tblStyle w:val="TableGrid"/>
        <w:tblW w:w="9351" w:type="dxa"/>
        <w:tblInd w:w="5" w:type="dxa"/>
        <w:tblCellMar>
          <w:top w:w="54" w:type="dxa"/>
          <w:left w:w="114" w:type="dxa"/>
          <w:right w:w="115" w:type="dxa"/>
        </w:tblCellMar>
        <w:tblLook w:val="04A0" w:firstRow="1" w:lastRow="0" w:firstColumn="1" w:lastColumn="0" w:noHBand="0" w:noVBand="1"/>
      </w:tblPr>
      <w:tblGrid>
        <w:gridCol w:w="7378"/>
        <w:gridCol w:w="1973"/>
      </w:tblGrid>
      <w:tr w:rsidR="002A5414" w:rsidTr="002A5414">
        <w:trPr>
          <w:trHeight w:val="836"/>
        </w:trPr>
        <w:tc>
          <w:tcPr>
            <w:tcW w:w="7377" w:type="dxa"/>
            <w:tcBorders>
              <w:top w:val="single" w:sz="4" w:space="0" w:color="000000"/>
              <w:left w:val="single" w:sz="4" w:space="0" w:color="000000"/>
              <w:bottom w:val="single" w:sz="4" w:space="0" w:color="000000"/>
              <w:right w:val="single" w:sz="4" w:space="0" w:color="000000"/>
            </w:tcBorders>
          </w:tcPr>
          <w:p w:rsidR="00720D62" w:rsidRDefault="00720D62" w:rsidP="00720D62">
            <w:pPr>
              <w:autoSpaceDE w:val="0"/>
              <w:autoSpaceDN w:val="0"/>
              <w:adjustRightInd w:val="0"/>
              <w:rPr>
                <w:rFonts w:ascii="Palatino-Bold" w:hAnsi="Palatino-Bold" w:cs="Palatino-Bold"/>
                <w:b/>
                <w:bCs/>
                <w:color w:val="05185A"/>
                <w:sz w:val="24"/>
                <w:szCs w:val="24"/>
              </w:rPr>
            </w:pPr>
            <w:r>
              <w:rPr>
                <w:rFonts w:ascii="Palatino-Bold" w:hAnsi="Palatino-Bold" w:cs="Palatino-Bold"/>
                <w:b/>
                <w:bCs/>
                <w:color w:val="05185A"/>
                <w:sz w:val="24"/>
                <w:szCs w:val="24"/>
              </w:rPr>
              <w:lastRenderedPageBreak/>
              <w:t>Indicator 4.8: Is ongoing communication with students and</w:t>
            </w:r>
          </w:p>
          <w:p w:rsidR="002A5414" w:rsidRDefault="00720D62" w:rsidP="00720D62">
            <w:pPr>
              <w:spacing w:after="2" w:line="237" w:lineRule="auto"/>
              <w:ind w:left="1"/>
            </w:pPr>
            <w:r>
              <w:rPr>
                <w:rFonts w:ascii="Palatino-Bold" w:hAnsi="Palatino-Bold" w:cs="Palatino-Bold"/>
                <w:b/>
                <w:bCs/>
                <w:color w:val="05185A"/>
                <w:sz w:val="24"/>
                <w:szCs w:val="24"/>
              </w:rPr>
              <w:t>families clear and helpful?</w:t>
            </w:r>
          </w:p>
          <w:p w:rsidR="002A5414" w:rsidRDefault="002A5414" w:rsidP="002A5414">
            <w:pPr>
              <w:spacing w:line="259" w:lineRule="auto"/>
              <w:ind w:left="1"/>
            </w:pPr>
            <w:r>
              <w:rPr>
                <w:b/>
                <w:color w:val="05185A"/>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9BBB59"/>
          </w:tcPr>
          <w:p w:rsidR="002A5414" w:rsidRDefault="002A5414" w:rsidP="002A5414">
            <w:pPr>
              <w:spacing w:line="259" w:lineRule="auto"/>
            </w:pPr>
            <w:r>
              <w:rPr>
                <w:b/>
                <w:color w:val="002060"/>
              </w:rPr>
              <w:t>Meets standard</w:t>
            </w:r>
            <w:r>
              <w:rPr>
                <w:b/>
                <w:color w:val="FFFFFF"/>
              </w:rPr>
              <w:t xml:space="preserve"> </w:t>
            </w:r>
          </w:p>
        </w:tc>
      </w:tr>
    </w:tbl>
    <w:p w:rsidR="002A5414" w:rsidRDefault="002A5414" w:rsidP="002A5414">
      <w:pPr>
        <w:spacing w:after="0"/>
        <w:jc w:val="both"/>
      </w:pPr>
      <w:r>
        <w:rPr>
          <w:color w:val="05185A"/>
        </w:rPr>
        <w:t xml:space="preserve">  </w:t>
      </w:r>
    </w:p>
    <w:tbl>
      <w:tblPr>
        <w:tblStyle w:val="TableGrid"/>
        <w:tblW w:w="9349" w:type="dxa"/>
        <w:tblInd w:w="6" w:type="dxa"/>
        <w:tblCellMar>
          <w:top w:w="40" w:type="dxa"/>
          <w:left w:w="114" w:type="dxa"/>
          <w:right w:w="115" w:type="dxa"/>
        </w:tblCellMar>
        <w:tblLook w:val="04A0" w:firstRow="1" w:lastRow="0" w:firstColumn="1" w:lastColumn="0" w:noHBand="0" w:noVBand="1"/>
      </w:tblPr>
      <w:tblGrid>
        <w:gridCol w:w="7825"/>
        <w:gridCol w:w="1524"/>
      </w:tblGrid>
      <w:tr w:rsidR="002A5414" w:rsidTr="002A5414">
        <w:trPr>
          <w:trHeight w:val="440"/>
        </w:trPr>
        <w:tc>
          <w:tcPr>
            <w:tcW w:w="782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Evaluation</w:t>
            </w:r>
            <w:r>
              <w:t xml:space="preserve"> </w:t>
            </w:r>
          </w:p>
        </w:tc>
      </w:tr>
      <w:tr w:rsidR="002A5414" w:rsidTr="002A5414">
        <w:trPr>
          <w:trHeight w:val="494"/>
        </w:trPr>
        <w:tc>
          <w:tcPr>
            <w:tcW w:w="7825" w:type="dxa"/>
            <w:tcBorders>
              <w:top w:val="single" w:sz="4" w:space="0" w:color="000000"/>
              <w:left w:val="single" w:sz="4" w:space="0" w:color="000000"/>
              <w:bottom w:val="single" w:sz="4" w:space="0" w:color="000000"/>
              <w:right w:val="single" w:sz="4" w:space="0" w:color="000000"/>
            </w:tcBorders>
          </w:tcPr>
          <w:p w:rsidR="002A5414" w:rsidRDefault="002A5414" w:rsidP="002A5414">
            <w:pPr>
              <w:spacing w:line="259" w:lineRule="auto"/>
            </w:pPr>
            <w:r>
              <w:rPr>
                <w:i/>
              </w:rPr>
              <w:t>a) Does the school have active and ongoing communication with parents?</w:t>
            </w: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pPr>
            <w:r>
              <w:rPr>
                <w:b/>
                <w:u w:val="single" w:color="000000"/>
              </w:rPr>
              <w:t xml:space="preserve">Sustaining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1362"/>
        </w:trPr>
        <w:tc>
          <w:tcPr>
            <w:tcW w:w="9349" w:type="dxa"/>
            <w:gridSpan w:val="2"/>
            <w:tcBorders>
              <w:top w:val="single" w:sz="4" w:space="0" w:color="000000"/>
              <w:left w:val="single" w:sz="4" w:space="0" w:color="000000"/>
              <w:bottom w:val="single" w:sz="4" w:space="0" w:color="000000"/>
              <w:right w:val="single" w:sz="4" w:space="0" w:color="000000"/>
            </w:tcBorders>
          </w:tcPr>
          <w:p w:rsidR="00DB4A1B" w:rsidRPr="00BB5622" w:rsidRDefault="002A5414" w:rsidP="00BB5622">
            <w:pPr>
              <w:spacing w:line="360" w:lineRule="auto"/>
              <w:ind w:left="360" w:hanging="360"/>
              <w:rPr>
                <w:rFonts w:ascii="Times New Roman" w:hAnsi="Times New Roman" w:cs="Times New Roman"/>
              </w:rPr>
            </w:pPr>
            <w:r>
              <w:rPr>
                <w:rFonts w:ascii="Calibri" w:eastAsia="Calibri" w:hAnsi="Calibri" w:cs="Calibri"/>
              </w:rPr>
              <w:t>●</w:t>
            </w:r>
            <w:r>
              <w:rPr>
                <w:rFonts w:ascii="Arial" w:eastAsia="Arial" w:hAnsi="Arial" w:cs="Arial"/>
              </w:rPr>
              <w:t xml:space="preserve"> </w:t>
            </w:r>
            <w:r w:rsidR="003363EA" w:rsidRPr="00BB5622">
              <w:rPr>
                <w:rFonts w:ascii="Times New Roman" w:hAnsi="Times New Roman" w:cs="Times New Roman"/>
              </w:rPr>
              <w:t xml:space="preserve">96 </w:t>
            </w:r>
            <w:r w:rsidR="00DB4A1B" w:rsidRPr="00BB5622">
              <w:rPr>
                <w:rFonts w:ascii="Times New Roman" w:hAnsi="Times New Roman" w:cs="Times New Roman"/>
              </w:rPr>
              <w:t>percent of teachers</w:t>
            </w:r>
            <w:r w:rsidRPr="00BB5622">
              <w:rPr>
                <w:rFonts w:ascii="Times New Roman" w:hAnsi="Times New Roman" w:cs="Times New Roman"/>
              </w:rPr>
              <w:t xml:space="preserve"> surveyed agreed that UAA has active and ongoing communication with parents</w:t>
            </w:r>
            <w:r w:rsidR="00FC455D" w:rsidRPr="00BB5622">
              <w:rPr>
                <w:rFonts w:ascii="Times New Roman" w:hAnsi="Times New Roman" w:cs="Times New Roman"/>
              </w:rPr>
              <w:t xml:space="preserve">. </w:t>
            </w:r>
          </w:p>
          <w:p w:rsidR="00DB4A1B" w:rsidRPr="00BB5622" w:rsidRDefault="00DB4A1B" w:rsidP="00C81A23">
            <w:pPr>
              <w:pStyle w:val="ListParagraph"/>
              <w:numPr>
                <w:ilvl w:val="0"/>
                <w:numId w:val="40"/>
              </w:numPr>
              <w:spacing w:line="360" w:lineRule="auto"/>
              <w:rPr>
                <w:rFonts w:ascii="Times New Roman" w:hAnsi="Times New Roman" w:cs="Times New Roman"/>
              </w:rPr>
            </w:pPr>
            <w:r w:rsidRPr="00BB5622">
              <w:rPr>
                <w:rFonts w:ascii="Times New Roman" w:hAnsi="Times New Roman" w:cs="Times New Roman"/>
              </w:rPr>
              <w:t xml:space="preserve">The operations team explained the needs of families and working diligently to hear their concerns and understand their needs and provide assistance when they could. </w:t>
            </w:r>
          </w:p>
          <w:p w:rsidR="00DB4A1B" w:rsidRPr="00BB5622" w:rsidRDefault="00DB4A1B" w:rsidP="00C81A23">
            <w:pPr>
              <w:pStyle w:val="ListParagraph"/>
              <w:numPr>
                <w:ilvl w:val="0"/>
                <w:numId w:val="40"/>
              </w:numPr>
              <w:spacing w:line="360" w:lineRule="auto"/>
              <w:rPr>
                <w:rFonts w:ascii="Times New Roman" w:hAnsi="Times New Roman" w:cs="Times New Roman"/>
              </w:rPr>
            </w:pPr>
            <w:r w:rsidRPr="00BB5622">
              <w:rPr>
                <w:rFonts w:ascii="Times New Roman" w:hAnsi="Times New Roman" w:cs="Times New Roman"/>
              </w:rPr>
              <w:t>100% of the parents or family memb</w:t>
            </w:r>
            <w:r w:rsidR="001B3198">
              <w:rPr>
                <w:rFonts w:ascii="Times New Roman" w:hAnsi="Times New Roman" w:cs="Times New Roman"/>
              </w:rPr>
              <w:t>ers surveyed believed that the o</w:t>
            </w:r>
            <w:r w:rsidRPr="00BB5622">
              <w:rPr>
                <w:rFonts w:ascii="Times New Roman" w:hAnsi="Times New Roman" w:cs="Times New Roman"/>
              </w:rPr>
              <w:t>ngoing communications with students and families was clear and helpful</w:t>
            </w:r>
          </w:p>
          <w:p w:rsidR="00DB4A1B" w:rsidRPr="00DB4A1B" w:rsidRDefault="00DB4A1B" w:rsidP="00C81A23">
            <w:pPr>
              <w:pStyle w:val="ListParagraph"/>
              <w:numPr>
                <w:ilvl w:val="0"/>
                <w:numId w:val="40"/>
              </w:numPr>
              <w:spacing w:line="360" w:lineRule="auto"/>
            </w:pPr>
            <w:r w:rsidRPr="00BB5622">
              <w:rPr>
                <w:rFonts w:ascii="Times New Roman" w:hAnsi="Times New Roman" w:cs="Times New Roman"/>
              </w:rPr>
              <w:t>100% of the parents or family member surveyed believe communications were timely and always met their expectations.</w:t>
            </w:r>
            <w:r>
              <w:t xml:space="preserve"> </w:t>
            </w:r>
          </w:p>
        </w:tc>
      </w:tr>
    </w:tbl>
    <w:p w:rsidR="002A5414" w:rsidRDefault="002A5414" w:rsidP="002A5414">
      <w:pPr>
        <w:spacing w:after="0"/>
      </w:pPr>
      <w:r>
        <w:t xml:space="preserve"> </w:t>
      </w:r>
    </w:p>
    <w:tbl>
      <w:tblPr>
        <w:tblStyle w:val="TableGrid"/>
        <w:tblW w:w="9349" w:type="dxa"/>
        <w:tblInd w:w="6" w:type="dxa"/>
        <w:tblCellMar>
          <w:top w:w="40" w:type="dxa"/>
          <w:left w:w="114" w:type="dxa"/>
          <w:right w:w="82" w:type="dxa"/>
        </w:tblCellMar>
        <w:tblLook w:val="04A0" w:firstRow="1" w:lastRow="0" w:firstColumn="1" w:lastColumn="0" w:noHBand="0" w:noVBand="1"/>
      </w:tblPr>
      <w:tblGrid>
        <w:gridCol w:w="7825"/>
        <w:gridCol w:w="1524"/>
      </w:tblGrid>
      <w:tr w:rsidR="002A5414" w:rsidTr="002A5414">
        <w:trPr>
          <w:trHeight w:val="440"/>
        </w:trPr>
        <w:tc>
          <w:tcPr>
            <w:tcW w:w="782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Evaluation</w:t>
            </w:r>
            <w:r>
              <w:t xml:space="preserve"> </w:t>
            </w:r>
          </w:p>
        </w:tc>
      </w:tr>
      <w:tr w:rsidR="002A5414" w:rsidTr="002A5414">
        <w:trPr>
          <w:trHeight w:val="873"/>
        </w:trPr>
        <w:tc>
          <w:tcPr>
            <w:tcW w:w="7825" w:type="dxa"/>
            <w:tcBorders>
              <w:top w:val="single" w:sz="4" w:space="0" w:color="000000"/>
              <w:left w:val="single" w:sz="4" w:space="0" w:color="000000"/>
              <w:bottom w:val="single" w:sz="4" w:space="0" w:color="000000"/>
              <w:right w:val="single" w:sz="4" w:space="0" w:color="000000"/>
            </w:tcBorders>
          </w:tcPr>
          <w:p w:rsidR="002A5414" w:rsidRPr="00DB4A1B" w:rsidRDefault="00720D62" w:rsidP="00DB4A1B">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b) Procedures for responding to concerns of f</w:t>
            </w:r>
            <w:r w:rsidR="00DB4A1B">
              <w:rPr>
                <w:rFonts w:ascii="Palatino-Italic" w:hAnsi="Palatino-Italic" w:cs="Palatino-Italic"/>
                <w:i/>
                <w:iCs/>
                <w:sz w:val="24"/>
                <w:szCs w:val="24"/>
              </w:rPr>
              <w:t xml:space="preserve">amilies are clearly defined and </w:t>
            </w:r>
            <w:r>
              <w:rPr>
                <w:rFonts w:ascii="Palatino-Italic" w:hAnsi="Palatino-Italic" w:cs="Palatino-Italic"/>
                <w:i/>
                <w:iCs/>
                <w:sz w:val="24"/>
                <w:szCs w:val="24"/>
              </w:rPr>
              <w:t>implemented by all school staff and validated by families.</w:t>
            </w:r>
          </w:p>
        </w:tc>
        <w:tc>
          <w:tcPr>
            <w:tcW w:w="1524" w:type="dxa"/>
            <w:tcBorders>
              <w:top w:val="single" w:sz="4" w:space="0" w:color="000000"/>
              <w:left w:val="single" w:sz="4" w:space="0" w:color="000000"/>
              <w:bottom w:val="single" w:sz="4" w:space="0" w:color="000000"/>
              <w:right w:val="single" w:sz="4" w:space="0" w:color="000000"/>
            </w:tcBorders>
          </w:tcPr>
          <w:p w:rsidR="002A5414" w:rsidRDefault="000E39CD" w:rsidP="002A5414">
            <w:pPr>
              <w:spacing w:line="259" w:lineRule="auto"/>
            </w:pPr>
            <w:r>
              <w:rPr>
                <w:b/>
                <w:u w:val="single" w:color="000000"/>
              </w:rPr>
              <w:t>su</w:t>
            </w:r>
            <w:r w:rsidR="003509C4">
              <w:rPr>
                <w:b/>
                <w:u w:val="single" w:color="000000"/>
              </w:rPr>
              <w:t>staining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1B3198">
        <w:trPr>
          <w:trHeight w:val="760"/>
        </w:trPr>
        <w:tc>
          <w:tcPr>
            <w:tcW w:w="9349" w:type="dxa"/>
            <w:gridSpan w:val="2"/>
            <w:tcBorders>
              <w:top w:val="single" w:sz="4" w:space="0" w:color="000000"/>
              <w:left w:val="single" w:sz="4" w:space="0" w:color="000000"/>
              <w:bottom w:val="single" w:sz="4" w:space="0" w:color="000000"/>
              <w:right w:val="single" w:sz="4" w:space="0" w:color="000000"/>
            </w:tcBorders>
          </w:tcPr>
          <w:p w:rsidR="001B3198" w:rsidRDefault="001B3198" w:rsidP="00C81A23">
            <w:pPr>
              <w:numPr>
                <w:ilvl w:val="0"/>
                <w:numId w:val="24"/>
              </w:numPr>
              <w:spacing w:line="369" w:lineRule="auto"/>
              <w:ind w:hanging="360"/>
            </w:pPr>
            <w:r>
              <w:t xml:space="preserve">The Parent handbook provides structure </w:t>
            </w:r>
            <w:r w:rsidR="00144CFD">
              <w:t>and procedures for</w:t>
            </w:r>
            <w:r>
              <w:t xml:space="preserve"> responding and voicing   concerns to school personnel. </w:t>
            </w:r>
          </w:p>
          <w:p w:rsidR="002A5414" w:rsidRDefault="002A5414" w:rsidP="00C81A23">
            <w:pPr>
              <w:numPr>
                <w:ilvl w:val="0"/>
                <w:numId w:val="24"/>
              </w:numPr>
              <w:spacing w:line="369" w:lineRule="auto"/>
              <w:ind w:hanging="360"/>
            </w:pPr>
            <w:r>
              <w:t xml:space="preserve">Parents also expressed comfort in </w:t>
            </w:r>
            <w:r w:rsidR="00BB5622">
              <w:t>communicating</w:t>
            </w:r>
            <w:r>
              <w:t xml:space="preserve"> concerns to the teachers</w:t>
            </w:r>
            <w:r w:rsidR="00DB4A1B">
              <w:t>, other staff member</w:t>
            </w:r>
            <w:r w:rsidR="00BB5622">
              <w:t>s</w:t>
            </w:r>
            <w:r w:rsidR="00DB4A1B">
              <w:t xml:space="preserve"> </w:t>
            </w:r>
            <w:r w:rsidR="00BB5622">
              <w:t>and to</w:t>
            </w:r>
            <w:r>
              <w:t xml:space="preserve"> the school leadership team</w:t>
            </w:r>
            <w:r w:rsidR="00BB5622">
              <w:t>, and also reported they knew how to access information</w:t>
            </w:r>
            <w:r>
              <w:t xml:space="preserve">.   </w:t>
            </w:r>
          </w:p>
          <w:p w:rsidR="00BB5622" w:rsidRPr="00BB5622" w:rsidRDefault="00BB5622" w:rsidP="00C81A23">
            <w:pPr>
              <w:pStyle w:val="ListParagraph"/>
              <w:numPr>
                <w:ilvl w:val="0"/>
                <w:numId w:val="24"/>
              </w:numPr>
              <w:spacing w:line="360" w:lineRule="auto"/>
              <w:rPr>
                <w:rFonts w:ascii="Times New Roman" w:hAnsi="Times New Roman" w:cs="Times New Roman"/>
              </w:rPr>
            </w:pPr>
            <w:r w:rsidRPr="00BB5622">
              <w:rPr>
                <w:rFonts w:ascii="Times New Roman" w:hAnsi="Times New Roman" w:cs="Times New Roman"/>
              </w:rPr>
              <w:t xml:space="preserve">Communication with parents is provided in multiple ways including the website, twitter, Facebook, and robo calls. </w:t>
            </w:r>
          </w:p>
          <w:p w:rsidR="00BB5622" w:rsidRDefault="00BB5622" w:rsidP="00C81A23">
            <w:pPr>
              <w:numPr>
                <w:ilvl w:val="0"/>
                <w:numId w:val="24"/>
              </w:numPr>
              <w:spacing w:line="369" w:lineRule="auto"/>
              <w:ind w:hanging="360"/>
            </w:pPr>
            <w:r>
              <w:t>Ninety Percent of the parent/ family member surveyed believed that the school’s methods for communicating with them, met their needs.</w:t>
            </w:r>
          </w:p>
          <w:p w:rsidR="00DB4A1B" w:rsidRDefault="002A5414" w:rsidP="00C81A23">
            <w:pPr>
              <w:numPr>
                <w:ilvl w:val="0"/>
                <w:numId w:val="24"/>
              </w:numPr>
              <w:spacing w:line="259" w:lineRule="auto"/>
              <w:ind w:hanging="360"/>
            </w:pPr>
            <w:r>
              <w:t xml:space="preserve">The parents were VERY appreciative of the ongoing communication that happens between the teachers and their families. </w:t>
            </w:r>
            <w:r w:rsidR="00DB4A1B">
              <w:t>During the parent/family interview, a parent noted, “They feel heard.”</w:t>
            </w:r>
          </w:p>
          <w:p w:rsidR="002A5414" w:rsidRDefault="00DB4A1B" w:rsidP="00BB5622">
            <w:pPr>
              <w:spacing w:line="259" w:lineRule="auto"/>
            </w:pPr>
            <w:r>
              <w:t xml:space="preserve"> </w:t>
            </w:r>
          </w:p>
        </w:tc>
      </w:tr>
    </w:tbl>
    <w:p w:rsidR="002A5414" w:rsidRDefault="002A5414" w:rsidP="002A5414">
      <w:pPr>
        <w:spacing w:after="0"/>
      </w:pPr>
      <w:r>
        <w:t xml:space="preserve"> </w:t>
      </w:r>
    </w:p>
    <w:p w:rsidR="00BB5622" w:rsidRDefault="00BB5622" w:rsidP="002A5414">
      <w:pPr>
        <w:spacing w:after="0"/>
      </w:pPr>
    </w:p>
    <w:p w:rsidR="00BB5622" w:rsidRDefault="00BB5622" w:rsidP="002A5414">
      <w:pPr>
        <w:spacing w:after="0"/>
      </w:pPr>
    </w:p>
    <w:p w:rsidR="00BB5622" w:rsidRDefault="00BB5622" w:rsidP="002A5414">
      <w:pPr>
        <w:spacing w:after="0"/>
      </w:pPr>
    </w:p>
    <w:tbl>
      <w:tblPr>
        <w:tblStyle w:val="TableGrid"/>
        <w:tblW w:w="9349" w:type="dxa"/>
        <w:tblInd w:w="6" w:type="dxa"/>
        <w:tblCellMar>
          <w:top w:w="40" w:type="dxa"/>
          <w:left w:w="114" w:type="dxa"/>
          <w:right w:w="65" w:type="dxa"/>
        </w:tblCellMar>
        <w:tblLook w:val="04A0" w:firstRow="1" w:lastRow="0" w:firstColumn="1" w:lastColumn="0" w:noHBand="0" w:noVBand="1"/>
      </w:tblPr>
      <w:tblGrid>
        <w:gridCol w:w="7825"/>
        <w:gridCol w:w="1524"/>
      </w:tblGrid>
      <w:tr w:rsidR="002A5414" w:rsidTr="002A5414">
        <w:trPr>
          <w:trHeight w:val="440"/>
        </w:trPr>
        <w:tc>
          <w:tcPr>
            <w:tcW w:w="782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Evaluation</w:t>
            </w:r>
            <w:r>
              <w:t xml:space="preserve"> </w:t>
            </w:r>
          </w:p>
        </w:tc>
      </w:tr>
      <w:tr w:rsidR="002A5414" w:rsidTr="002A5414">
        <w:trPr>
          <w:trHeight w:val="873"/>
        </w:trPr>
        <w:tc>
          <w:tcPr>
            <w:tcW w:w="7825" w:type="dxa"/>
            <w:tcBorders>
              <w:top w:val="single" w:sz="4" w:space="0" w:color="000000"/>
              <w:left w:val="single" w:sz="4" w:space="0" w:color="000000"/>
              <w:bottom w:val="single" w:sz="4" w:space="0" w:color="000000"/>
              <w:right w:val="single" w:sz="4" w:space="0" w:color="000000"/>
            </w:tcBorders>
          </w:tcPr>
          <w:p w:rsidR="002A5414" w:rsidRPr="00720D62" w:rsidRDefault="00720D62" w:rsidP="00720D62">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c) Families are regularly informed in their native or home language of their students’ academic and behavioral strengths and areas of need.</w:t>
            </w:r>
          </w:p>
        </w:tc>
        <w:tc>
          <w:tcPr>
            <w:tcW w:w="1524"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pPr>
            <w:r>
              <w:t>emerging</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Findings</w:t>
            </w:r>
            <w:r>
              <w:t xml:space="preserve"> </w:t>
            </w:r>
          </w:p>
        </w:tc>
      </w:tr>
      <w:tr w:rsidR="002A5414" w:rsidTr="002A5414">
        <w:trPr>
          <w:trHeight w:val="4268"/>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Pr="007111CF" w:rsidRDefault="00BB5622" w:rsidP="00C81A23">
            <w:pPr>
              <w:numPr>
                <w:ilvl w:val="0"/>
                <w:numId w:val="25"/>
              </w:numPr>
              <w:spacing w:line="360" w:lineRule="auto"/>
              <w:ind w:hanging="360"/>
              <w:rPr>
                <w:rFonts w:ascii="Times New Roman" w:hAnsi="Times New Roman" w:cs="Times New Roman"/>
              </w:rPr>
            </w:pPr>
            <w:r w:rsidRPr="007111CF">
              <w:rPr>
                <w:rFonts w:ascii="Times New Roman" w:hAnsi="Times New Roman" w:cs="Times New Roman"/>
              </w:rPr>
              <w:t xml:space="preserve">URBAN ACT is experiencing an influx of </w:t>
            </w:r>
            <w:r w:rsidR="002A5414" w:rsidRPr="007111CF">
              <w:rPr>
                <w:rFonts w:ascii="Times New Roman" w:hAnsi="Times New Roman" w:cs="Times New Roman"/>
              </w:rPr>
              <w:t xml:space="preserve"> </w:t>
            </w:r>
            <w:r w:rsidRPr="007111CF">
              <w:rPr>
                <w:rFonts w:ascii="Times New Roman" w:hAnsi="Times New Roman" w:cs="Times New Roman"/>
              </w:rPr>
              <w:t xml:space="preserve"> ESL students and families according to several teachers in the interview sessions. Teachers expressed concern that the language barrier was becoming a detriment to educating</w:t>
            </w:r>
            <w:r w:rsidR="001B3198">
              <w:rPr>
                <w:rFonts w:ascii="Times New Roman" w:hAnsi="Times New Roman" w:cs="Times New Roman"/>
              </w:rPr>
              <w:t xml:space="preserve"> and communicating </w:t>
            </w:r>
            <w:r w:rsidR="00144CFD">
              <w:rPr>
                <w:rFonts w:ascii="Times New Roman" w:hAnsi="Times New Roman" w:cs="Times New Roman"/>
              </w:rPr>
              <w:t xml:space="preserve">with </w:t>
            </w:r>
            <w:r w:rsidR="00144CFD" w:rsidRPr="007111CF">
              <w:rPr>
                <w:rFonts w:ascii="Times New Roman" w:hAnsi="Times New Roman" w:cs="Times New Roman"/>
              </w:rPr>
              <w:t>new</w:t>
            </w:r>
            <w:r w:rsidRPr="007111CF">
              <w:rPr>
                <w:rFonts w:ascii="Times New Roman" w:hAnsi="Times New Roman" w:cs="Times New Roman"/>
              </w:rPr>
              <w:t xml:space="preserve"> students</w:t>
            </w:r>
            <w:r w:rsidR="001B3198">
              <w:rPr>
                <w:rFonts w:ascii="Times New Roman" w:hAnsi="Times New Roman" w:cs="Times New Roman"/>
              </w:rPr>
              <w:t xml:space="preserve"> and their families</w:t>
            </w:r>
            <w:r w:rsidRPr="007111CF">
              <w:rPr>
                <w:rFonts w:ascii="Times New Roman" w:hAnsi="Times New Roman" w:cs="Times New Roman"/>
              </w:rPr>
              <w:t xml:space="preserve">. </w:t>
            </w:r>
          </w:p>
          <w:p w:rsidR="00BB5622" w:rsidRPr="007111CF" w:rsidRDefault="00BB5622" w:rsidP="00C81A23">
            <w:pPr>
              <w:numPr>
                <w:ilvl w:val="0"/>
                <w:numId w:val="25"/>
              </w:numPr>
              <w:spacing w:line="360" w:lineRule="auto"/>
              <w:ind w:hanging="360"/>
              <w:rPr>
                <w:rFonts w:ascii="Times New Roman" w:hAnsi="Times New Roman" w:cs="Times New Roman"/>
              </w:rPr>
            </w:pPr>
            <w:r w:rsidRPr="007111CF">
              <w:rPr>
                <w:rFonts w:ascii="Times New Roman" w:hAnsi="Times New Roman" w:cs="Times New Roman"/>
              </w:rPr>
              <w:t xml:space="preserve">Not all information is clearly communicated to parents </w:t>
            </w:r>
            <w:r w:rsidR="007111CF" w:rsidRPr="007111CF">
              <w:rPr>
                <w:rFonts w:ascii="Times New Roman" w:hAnsi="Times New Roman" w:cs="Times New Roman"/>
              </w:rPr>
              <w:t xml:space="preserve">in their native language. </w:t>
            </w:r>
          </w:p>
          <w:p w:rsidR="007111CF" w:rsidRDefault="007111CF" w:rsidP="00C81A23">
            <w:pPr>
              <w:numPr>
                <w:ilvl w:val="0"/>
                <w:numId w:val="25"/>
              </w:numPr>
              <w:spacing w:line="360" w:lineRule="auto"/>
              <w:ind w:hanging="360"/>
            </w:pPr>
            <w:r w:rsidRPr="007111CF">
              <w:rPr>
                <w:rFonts w:ascii="Times New Roman" w:hAnsi="Times New Roman" w:cs="Times New Roman"/>
              </w:rPr>
              <w:t>URBAN ACT is cognizant of the need to be able to communicate at all times with parents and famil</w:t>
            </w:r>
            <w:r>
              <w:rPr>
                <w:rFonts w:ascii="Times New Roman" w:hAnsi="Times New Roman" w:cs="Times New Roman"/>
              </w:rPr>
              <w:t xml:space="preserve">y members </w:t>
            </w:r>
            <w:r w:rsidRPr="007111CF">
              <w:rPr>
                <w:rFonts w:ascii="Times New Roman" w:hAnsi="Times New Roman" w:cs="Times New Roman"/>
              </w:rPr>
              <w:t>whose first language is not English</w:t>
            </w:r>
            <w:r>
              <w:t xml:space="preserve">. </w:t>
            </w:r>
          </w:p>
        </w:tc>
      </w:tr>
    </w:tbl>
    <w:p w:rsidR="002A5414" w:rsidRDefault="002A5414" w:rsidP="002A5414">
      <w:pPr>
        <w:spacing w:after="0"/>
        <w:jc w:val="both"/>
      </w:pPr>
      <w:r>
        <w:t xml:space="preserve"> </w:t>
      </w:r>
    </w:p>
    <w:tbl>
      <w:tblPr>
        <w:tblStyle w:val="TableGrid"/>
        <w:tblW w:w="9349" w:type="dxa"/>
        <w:tblInd w:w="6" w:type="dxa"/>
        <w:tblCellMar>
          <w:top w:w="40" w:type="dxa"/>
          <w:left w:w="114" w:type="dxa"/>
          <w:right w:w="115" w:type="dxa"/>
        </w:tblCellMar>
        <w:tblLook w:val="04A0" w:firstRow="1" w:lastRow="0" w:firstColumn="1" w:lastColumn="0" w:noHBand="0" w:noVBand="1"/>
      </w:tblPr>
      <w:tblGrid>
        <w:gridCol w:w="7825"/>
        <w:gridCol w:w="1524"/>
      </w:tblGrid>
      <w:tr w:rsidR="002A5414" w:rsidTr="002A5414">
        <w:trPr>
          <w:trHeight w:val="440"/>
        </w:trPr>
        <w:tc>
          <w:tcPr>
            <w:tcW w:w="7825"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Element</w:t>
            </w:r>
            <w: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Pr>
                <w:b/>
              </w:rPr>
              <w:t>Evaluation</w:t>
            </w:r>
            <w:r>
              <w:t xml:space="preserve"> </w:t>
            </w:r>
          </w:p>
        </w:tc>
      </w:tr>
      <w:tr w:rsidR="002A5414" w:rsidTr="002A5414">
        <w:trPr>
          <w:trHeight w:val="873"/>
        </w:trPr>
        <w:tc>
          <w:tcPr>
            <w:tcW w:w="7825" w:type="dxa"/>
            <w:tcBorders>
              <w:top w:val="single" w:sz="4" w:space="0" w:color="000000"/>
              <w:left w:val="single" w:sz="4" w:space="0" w:color="000000"/>
              <w:bottom w:val="single" w:sz="4" w:space="0" w:color="000000"/>
              <w:right w:val="single" w:sz="4" w:space="0" w:color="000000"/>
            </w:tcBorders>
            <w:vAlign w:val="center"/>
          </w:tcPr>
          <w:p w:rsidR="002A5414" w:rsidRPr="00720D62" w:rsidRDefault="00720D62" w:rsidP="00720D62">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The school’s communication methods are designed to promote family school partnerships in ways that meet the needs of a diverse set of families.</w:t>
            </w:r>
          </w:p>
        </w:tc>
        <w:tc>
          <w:tcPr>
            <w:tcW w:w="1524" w:type="dxa"/>
            <w:tcBorders>
              <w:top w:val="single" w:sz="4" w:space="0" w:color="000000"/>
              <w:left w:val="single" w:sz="4" w:space="0" w:color="000000"/>
              <w:bottom w:val="single" w:sz="4" w:space="0" w:color="000000"/>
              <w:right w:val="single" w:sz="4" w:space="0" w:color="000000"/>
            </w:tcBorders>
          </w:tcPr>
          <w:p w:rsidR="002A5414" w:rsidRDefault="003509C4" w:rsidP="002A5414">
            <w:pPr>
              <w:spacing w:line="259" w:lineRule="auto"/>
            </w:pPr>
            <w:r>
              <w:rPr>
                <w:b/>
                <w:u w:val="single" w:color="000000"/>
              </w:rPr>
              <w:t xml:space="preserve">Sustaining </w:t>
            </w:r>
          </w:p>
        </w:tc>
      </w:tr>
      <w:tr w:rsidR="002A5414" w:rsidTr="002A5414">
        <w:trPr>
          <w:trHeight w:val="45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2F2F2"/>
          </w:tcPr>
          <w:p w:rsidR="002A5414" w:rsidRDefault="002A5414" w:rsidP="002A5414">
            <w:pPr>
              <w:spacing w:line="259" w:lineRule="auto"/>
            </w:pPr>
            <w:r w:rsidRPr="001B3198">
              <w:rPr>
                <w:b/>
              </w:rPr>
              <w:t>Findings</w:t>
            </w:r>
            <w:r>
              <w:t xml:space="preserve"> </w:t>
            </w:r>
          </w:p>
        </w:tc>
      </w:tr>
      <w:tr w:rsidR="002A5414" w:rsidTr="002A5414">
        <w:trPr>
          <w:trHeight w:val="1361"/>
        </w:trPr>
        <w:tc>
          <w:tcPr>
            <w:tcW w:w="9349" w:type="dxa"/>
            <w:gridSpan w:val="2"/>
            <w:tcBorders>
              <w:top w:val="single" w:sz="4" w:space="0" w:color="000000"/>
              <w:left w:val="single" w:sz="4" w:space="0" w:color="000000"/>
              <w:bottom w:val="single" w:sz="4" w:space="0" w:color="000000"/>
              <w:right w:val="single" w:sz="4" w:space="0" w:color="000000"/>
            </w:tcBorders>
          </w:tcPr>
          <w:p w:rsidR="002A5414" w:rsidRDefault="002A5414" w:rsidP="007111CF">
            <w:pPr>
              <w:spacing w:line="259" w:lineRule="auto"/>
              <w:ind w:left="360" w:hanging="360"/>
            </w:pPr>
            <w:r>
              <w:rPr>
                <w:rFonts w:ascii="Calibri" w:eastAsia="Calibri" w:hAnsi="Calibri" w:cs="Calibri"/>
              </w:rPr>
              <w:t>●</w:t>
            </w:r>
            <w:r>
              <w:rPr>
                <w:rFonts w:ascii="Arial" w:eastAsia="Arial" w:hAnsi="Arial" w:cs="Arial"/>
              </w:rPr>
              <w:t xml:space="preserve"> </w:t>
            </w:r>
            <w:r>
              <w:t>URBAN ACT Academy communicates with families through a variety of media as noted above</w:t>
            </w:r>
            <w:r w:rsidR="00FC455D">
              <w:t xml:space="preserve">. </w:t>
            </w:r>
          </w:p>
          <w:p w:rsidR="001B3198" w:rsidRDefault="001B3198" w:rsidP="00C81A23">
            <w:pPr>
              <w:pStyle w:val="ListParagraph"/>
              <w:numPr>
                <w:ilvl w:val="0"/>
                <w:numId w:val="44"/>
              </w:numPr>
            </w:pPr>
            <w:r>
              <w:t xml:space="preserve">The front desk area is a beacon of collaboration where parents re met with friendly and giving adults who are ready to help. </w:t>
            </w:r>
          </w:p>
          <w:p w:rsidR="001B3198" w:rsidRDefault="001B3198" w:rsidP="00C81A23">
            <w:pPr>
              <w:pStyle w:val="ListParagraph"/>
              <w:numPr>
                <w:ilvl w:val="0"/>
                <w:numId w:val="44"/>
              </w:numPr>
            </w:pPr>
            <w:r>
              <w:t>The handbook is comprehensive in terms of procedures and policy</w:t>
            </w:r>
          </w:p>
          <w:p w:rsidR="001B3198" w:rsidRPr="001B3198" w:rsidRDefault="001B3198" w:rsidP="00C81A23">
            <w:pPr>
              <w:pStyle w:val="ListParagraph"/>
              <w:numPr>
                <w:ilvl w:val="0"/>
                <w:numId w:val="44"/>
              </w:numPr>
            </w:pPr>
            <w:r>
              <w:t>100% of the parents surveyed believe that the communication methods utilized by the school meets their needs.</w:t>
            </w:r>
          </w:p>
          <w:p w:rsidR="007111CF" w:rsidRDefault="007111CF" w:rsidP="007111CF">
            <w:pPr>
              <w:spacing w:line="259" w:lineRule="auto"/>
              <w:ind w:left="360" w:hanging="360"/>
            </w:pPr>
          </w:p>
          <w:p w:rsidR="007111CF" w:rsidRDefault="007111CF" w:rsidP="007111CF">
            <w:pPr>
              <w:spacing w:line="259" w:lineRule="auto"/>
              <w:ind w:left="360" w:hanging="360"/>
            </w:pPr>
          </w:p>
        </w:tc>
      </w:tr>
    </w:tbl>
    <w:p w:rsidR="00CD3DEF" w:rsidRDefault="00CD3DEF" w:rsidP="002A5414">
      <w:pPr>
        <w:spacing w:after="0"/>
        <w:jc w:val="both"/>
      </w:pPr>
    </w:p>
    <w:p w:rsidR="00CD3DEF" w:rsidRDefault="00CD3DEF" w:rsidP="002A5414">
      <w:pPr>
        <w:spacing w:after="0"/>
        <w:jc w:val="both"/>
      </w:pPr>
    </w:p>
    <w:p w:rsidR="002A5414" w:rsidRDefault="002A5414" w:rsidP="002A5414">
      <w:pPr>
        <w:spacing w:after="0"/>
        <w:jc w:val="both"/>
      </w:pPr>
      <w:r>
        <w:rPr>
          <w:rFonts w:ascii="Book Antiqua" w:eastAsia="Book Antiqua" w:hAnsi="Book Antiqua" w:cs="Book Antiqua"/>
        </w:rPr>
        <w:t xml:space="preserve"> </w:t>
      </w: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375"/>
        <w:gridCol w:w="1975"/>
      </w:tblGrid>
      <w:tr w:rsidR="00010D75" w:rsidTr="00F91220">
        <w:tc>
          <w:tcPr>
            <w:tcW w:w="7375" w:type="dxa"/>
          </w:tcPr>
          <w:p w:rsidR="00010D75" w:rsidRPr="00144CFD" w:rsidRDefault="00720D62" w:rsidP="00144CFD">
            <w:pPr>
              <w:autoSpaceDE w:val="0"/>
              <w:autoSpaceDN w:val="0"/>
              <w:adjustRightInd w:val="0"/>
              <w:rPr>
                <w:rFonts w:ascii="Palatino-Bold" w:hAnsi="Palatino-Bold" w:cs="Palatino-Bold"/>
                <w:b/>
                <w:bCs/>
                <w:color w:val="05185A"/>
                <w:sz w:val="24"/>
                <w:szCs w:val="24"/>
              </w:rPr>
            </w:pPr>
            <w:r>
              <w:rPr>
                <w:rFonts w:ascii="Palatino-Bold" w:hAnsi="Palatino-Bold" w:cs="Palatino-Bold"/>
                <w:b/>
                <w:bCs/>
                <w:color w:val="05185A"/>
                <w:sz w:val="24"/>
                <w:szCs w:val="24"/>
              </w:rPr>
              <w:lastRenderedPageBreak/>
              <w:t>Indicator 4.9: Do the school’s spec</w:t>
            </w:r>
            <w:r w:rsidR="00144CFD">
              <w:rPr>
                <w:rFonts w:ascii="Palatino-Bold" w:hAnsi="Palatino-Bold" w:cs="Palatino-Bold"/>
                <w:b/>
                <w:bCs/>
                <w:color w:val="05185A"/>
                <w:sz w:val="24"/>
                <w:szCs w:val="24"/>
              </w:rPr>
              <w:t xml:space="preserve">ial education files demonstrate </w:t>
            </w:r>
            <w:r>
              <w:rPr>
                <w:rFonts w:ascii="Palatino-Bold" w:hAnsi="Palatino-Bold" w:cs="Palatino-Bold"/>
                <w:b/>
                <w:bCs/>
                <w:color w:val="05185A"/>
                <w:sz w:val="24"/>
                <w:szCs w:val="24"/>
              </w:rPr>
              <w:t>that it is in legal compliance</w:t>
            </w:r>
            <w:r w:rsidR="00144CFD">
              <w:rPr>
                <w:rFonts w:ascii="Palatino-Bold" w:hAnsi="Palatino-Bold" w:cs="Palatino-Bold"/>
                <w:b/>
                <w:bCs/>
                <w:color w:val="05185A"/>
                <w:sz w:val="24"/>
                <w:szCs w:val="24"/>
              </w:rPr>
              <w:t xml:space="preserve"> and is moving towards best </w:t>
            </w:r>
            <w:r>
              <w:rPr>
                <w:rFonts w:ascii="Palatino-Bold" w:hAnsi="Palatino-Bold" w:cs="Palatino-Bold"/>
                <w:b/>
                <w:bCs/>
                <w:color w:val="05185A"/>
                <w:sz w:val="24"/>
                <w:szCs w:val="24"/>
              </w:rPr>
              <w:t>practice?</w:t>
            </w:r>
          </w:p>
        </w:tc>
        <w:tc>
          <w:tcPr>
            <w:tcW w:w="1975" w:type="dxa"/>
            <w:shd w:val="clear" w:color="auto" w:fill="DEEAF6" w:themeFill="accent1" w:themeFillTint="33"/>
          </w:tcPr>
          <w:p w:rsidR="00010D75" w:rsidRPr="00010D75" w:rsidRDefault="00010D75" w:rsidP="00F91220">
            <w:pPr>
              <w:rPr>
                <w:rFonts w:ascii="Palatino" w:hAnsi="Palatino"/>
                <w:b/>
                <w:color w:val="FFFFFF" w:themeColor="background1"/>
                <w:sz w:val="28"/>
                <w:szCs w:val="28"/>
                <w:u w:val="single"/>
              </w:rPr>
            </w:pPr>
            <w:r w:rsidRPr="00010D75">
              <w:rPr>
                <w:rFonts w:ascii="Palatino" w:hAnsi="Palatino"/>
                <w:b/>
                <w:color w:val="000000" w:themeColor="text1"/>
                <w:sz w:val="28"/>
                <w:szCs w:val="28"/>
                <w:u w:val="single"/>
              </w:rPr>
              <w:t>Exceeds Standard</w:t>
            </w:r>
          </w:p>
        </w:tc>
      </w:tr>
    </w:tbl>
    <w:p w:rsidR="00010D75" w:rsidRDefault="00010D75" w:rsidP="00010D75">
      <w:pPr>
        <w:rPr>
          <w:rFonts w:ascii="Palatino" w:hAnsi="Palatino"/>
          <w:color w:val="05185A"/>
        </w:rPr>
      </w:pPr>
      <w:r>
        <w:rPr>
          <w:rFonts w:ascii="Palatino" w:hAnsi="Palatino"/>
          <w:color w:val="05185A"/>
        </w:rPr>
        <w:t xml:space="preserve"> </w:t>
      </w: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010D75" w:rsidRPr="0096333E" w:rsidTr="00F91220">
        <w:trPr>
          <w:trHeight w:val="487"/>
        </w:trPr>
        <w:tc>
          <w:tcPr>
            <w:tcW w:w="791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Pr>
                <w:rFonts w:ascii="Palatino" w:hAnsi="Palatino"/>
                <w:b/>
                <w:color w:val="000000" w:themeColor="text1"/>
              </w:rPr>
              <w:t>El</w:t>
            </w:r>
            <w:r w:rsidRPr="0096333E">
              <w:rPr>
                <w:rFonts w:ascii="Palatino" w:hAnsi="Palatino"/>
                <w:b/>
                <w:color w:val="000000" w:themeColor="text1"/>
              </w:rPr>
              <w:t>ement</w:t>
            </w:r>
          </w:p>
        </w:tc>
        <w:tc>
          <w:tcPr>
            <w:tcW w:w="143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Evaluation</w:t>
            </w:r>
          </w:p>
        </w:tc>
      </w:tr>
      <w:tr w:rsidR="00010D75" w:rsidRPr="0096333E" w:rsidTr="00F91220">
        <w:tc>
          <w:tcPr>
            <w:tcW w:w="7915" w:type="dxa"/>
          </w:tcPr>
          <w:p w:rsidR="00720D62" w:rsidRDefault="00720D62" w:rsidP="00720D62">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a) Services outlined in Individualized Education Programs (IEPs)</w:t>
            </w:r>
          </w:p>
          <w:p w:rsidR="00720D62" w:rsidRDefault="00144CFD" w:rsidP="00720D62">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Adequately</w:t>
            </w:r>
            <w:r w:rsidR="00720D62">
              <w:rPr>
                <w:rFonts w:ascii="Palatino-Italic" w:hAnsi="Palatino-Italic" w:cs="Palatino-Italic"/>
                <w:i/>
                <w:iCs/>
                <w:sz w:val="24"/>
                <w:szCs w:val="24"/>
              </w:rPr>
              <w:t xml:space="preserve"> match the exceptional needs of the student.</w:t>
            </w:r>
          </w:p>
          <w:p w:rsidR="00010D75" w:rsidRPr="005A25A3" w:rsidRDefault="00010D75" w:rsidP="00720D62">
            <w:pPr>
              <w:pStyle w:val="ListParagraph"/>
              <w:spacing w:line="360" w:lineRule="auto"/>
              <w:rPr>
                <w:rFonts w:ascii="Palatino" w:hAnsi="Palatino"/>
                <w:i/>
                <w:color w:val="000000" w:themeColor="text1"/>
              </w:rPr>
            </w:pPr>
          </w:p>
        </w:tc>
        <w:tc>
          <w:tcPr>
            <w:tcW w:w="1435" w:type="dxa"/>
          </w:tcPr>
          <w:p w:rsidR="00010D75" w:rsidRPr="004E5C5C" w:rsidRDefault="00010D75" w:rsidP="00F91220">
            <w:pPr>
              <w:spacing w:line="360" w:lineRule="auto"/>
              <w:rPr>
                <w:rFonts w:ascii="Palatino" w:hAnsi="Palatino"/>
                <w:color w:val="000000" w:themeColor="text1"/>
                <w:u w:val="single"/>
              </w:rPr>
            </w:pPr>
            <w:r w:rsidRPr="004E5C5C">
              <w:rPr>
                <w:rFonts w:ascii="Palatino" w:hAnsi="Palatino"/>
                <w:color w:val="000000" w:themeColor="text1"/>
                <w:u w:val="single"/>
              </w:rPr>
              <w:t>Sustaining</w:t>
            </w:r>
          </w:p>
        </w:tc>
      </w:tr>
      <w:tr w:rsidR="00010D75" w:rsidRPr="0096333E" w:rsidTr="00F91220">
        <w:tc>
          <w:tcPr>
            <w:tcW w:w="9350" w:type="dxa"/>
            <w:gridSpan w:val="2"/>
            <w:shd w:val="clear" w:color="auto" w:fill="F2F2F2" w:themeFill="background1" w:themeFillShade="F2"/>
          </w:tcPr>
          <w:p w:rsidR="00010D75" w:rsidRDefault="00010D75" w:rsidP="00F91220">
            <w:pPr>
              <w:spacing w:line="360" w:lineRule="auto"/>
              <w:rPr>
                <w:rFonts w:ascii="Palatino" w:hAnsi="Palatino"/>
                <w:b/>
                <w:color w:val="000000" w:themeColor="text1"/>
              </w:rPr>
            </w:pPr>
            <w:r w:rsidRPr="0096333E">
              <w:rPr>
                <w:rFonts w:ascii="Palatino" w:hAnsi="Palatino"/>
                <w:b/>
                <w:color w:val="000000" w:themeColor="text1"/>
              </w:rPr>
              <w:t>Findings</w:t>
            </w:r>
          </w:p>
          <w:p w:rsidR="00010D75" w:rsidRPr="004E5C5C" w:rsidRDefault="00010D75" w:rsidP="00C81A23">
            <w:pPr>
              <w:pStyle w:val="ListParagraph"/>
              <w:numPr>
                <w:ilvl w:val="0"/>
                <w:numId w:val="28"/>
              </w:numPr>
              <w:autoSpaceDE w:val="0"/>
              <w:autoSpaceDN w:val="0"/>
              <w:adjustRightInd w:val="0"/>
              <w:rPr>
                <w:rFonts w:ascii="Palatino Linotype" w:hAnsi="Palatino Linotype" w:cs="Verdana"/>
              </w:rPr>
            </w:pPr>
            <w:r>
              <w:rPr>
                <w:rFonts w:ascii="Palatino Linotype" w:hAnsi="Palatino Linotype" w:cs="Verdana"/>
              </w:rPr>
              <w:t>.</w:t>
            </w:r>
            <w:r w:rsidR="00CD3DEF">
              <w:rPr>
                <w:rFonts w:ascii="Palatino Linotype" w:hAnsi="Palatino Linotype" w:cs="Verdana"/>
              </w:rPr>
              <w:t>A review of IEPs confirmed services were in response to the exceptional needs of the student</w:t>
            </w:r>
          </w:p>
        </w:tc>
      </w:tr>
    </w:tbl>
    <w:p w:rsidR="00010D75" w:rsidRPr="0096333E" w:rsidRDefault="00010D75" w:rsidP="00010D75">
      <w:pPr>
        <w:rPr>
          <w:rFonts w:ascii="Palatino" w:hAnsi="Palatino"/>
          <w:color w:val="000000" w:themeColor="text1"/>
        </w:rPr>
      </w:pP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010D75" w:rsidRPr="0096333E" w:rsidTr="00F91220">
        <w:tc>
          <w:tcPr>
            <w:tcW w:w="791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Evaluation</w:t>
            </w:r>
          </w:p>
        </w:tc>
      </w:tr>
      <w:tr w:rsidR="00010D75" w:rsidRPr="0096333E" w:rsidTr="00F91220">
        <w:tc>
          <w:tcPr>
            <w:tcW w:w="7915" w:type="dxa"/>
          </w:tcPr>
          <w:p w:rsidR="00010D75" w:rsidRPr="00720D62" w:rsidRDefault="00720D62" w:rsidP="00720D62">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b) IEPs include student specific goal and plan for ongoing assessment of student progress.</w:t>
            </w:r>
          </w:p>
        </w:tc>
        <w:tc>
          <w:tcPr>
            <w:tcW w:w="1435" w:type="dxa"/>
          </w:tcPr>
          <w:p w:rsidR="00010D75" w:rsidRPr="0096333E" w:rsidRDefault="00010D75" w:rsidP="00F91220">
            <w:pPr>
              <w:spacing w:line="360" w:lineRule="auto"/>
              <w:rPr>
                <w:rFonts w:ascii="Palatino" w:hAnsi="Palatino"/>
                <w:color w:val="000000" w:themeColor="text1"/>
              </w:rPr>
            </w:pPr>
            <w:r>
              <w:rPr>
                <w:rFonts w:ascii="Palatino" w:hAnsi="Palatino"/>
                <w:b/>
                <w:color w:val="000000" w:themeColor="text1"/>
                <w:u w:val="single"/>
              </w:rPr>
              <w:t>Sustaining</w:t>
            </w:r>
          </w:p>
        </w:tc>
      </w:tr>
      <w:tr w:rsidR="00010D75" w:rsidRPr="0096333E" w:rsidTr="00F91220">
        <w:tc>
          <w:tcPr>
            <w:tcW w:w="9350" w:type="dxa"/>
            <w:gridSpan w:val="2"/>
            <w:shd w:val="clear" w:color="auto" w:fill="F2F2F2" w:themeFill="background1" w:themeFillShade="F2"/>
          </w:tcPr>
          <w:p w:rsidR="00010D75" w:rsidRDefault="00010D75" w:rsidP="00F91220">
            <w:pPr>
              <w:spacing w:line="360" w:lineRule="auto"/>
              <w:rPr>
                <w:rFonts w:ascii="Palatino" w:hAnsi="Palatino"/>
                <w:b/>
                <w:color w:val="000000" w:themeColor="text1"/>
              </w:rPr>
            </w:pPr>
            <w:r w:rsidRPr="0096333E">
              <w:rPr>
                <w:rFonts w:ascii="Palatino" w:hAnsi="Palatino"/>
                <w:b/>
                <w:color w:val="000000" w:themeColor="text1"/>
              </w:rPr>
              <w:t>Findings</w:t>
            </w:r>
          </w:p>
          <w:p w:rsidR="00010D75" w:rsidRPr="004E5C5C" w:rsidRDefault="00010D75" w:rsidP="00C81A23">
            <w:pPr>
              <w:pStyle w:val="ListParagraph"/>
              <w:numPr>
                <w:ilvl w:val="0"/>
                <w:numId w:val="28"/>
              </w:numPr>
              <w:spacing w:line="360" w:lineRule="auto"/>
              <w:rPr>
                <w:rFonts w:ascii="Palatino" w:hAnsi="Palatino"/>
                <w:color w:val="000000" w:themeColor="text1"/>
              </w:rPr>
            </w:pPr>
            <w:r>
              <w:rPr>
                <w:rFonts w:ascii="Palatino" w:hAnsi="Palatino"/>
                <w:color w:val="000000" w:themeColor="text1"/>
              </w:rPr>
              <w:t xml:space="preserve">The goals are skill specific and include a plan for ongoing assessment of student progress. This was found in all reviewed IEPs. </w:t>
            </w:r>
          </w:p>
        </w:tc>
      </w:tr>
    </w:tbl>
    <w:p w:rsidR="00010D75" w:rsidRDefault="00010D75" w:rsidP="00010D75">
      <w:pPr>
        <w:spacing w:line="480" w:lineRule="auto"/>
        <w:rPr>
          <w:rFonts w:ascii="Palatino" w:hAnsi="Palatino"/>
        </w:rPr>
      </w:pPr>
    </w:p>
    <w:tbl>
      <w:tblPr>
        <w:tblStyle w:val="TableGrid0"/>
        <w:tblW w:w="0" w:type="auto"/>
        <w:tblInd w:w="-275" w:type="dxa"/>
        <w:tblCellMar>
          <w:top w:w="43" w:type="dxa"/>
          <w:left w:w="115" w:type="dxa"/>
          <w:bottom w:w="43" w:type="dxa"/>
          <w:right w:w="115" w:type="dxa"/>
        </w:tblCellMar>
        <w:tblLook w:val="04A0" w:firstRow="1" w:lastRow="0" w:firstColumn="1" w:lastColumn="0" w:noHBand="0" w:noVBand="1"/>
      </w:tblPr>
      <w:tblGrid>
        <w:gridCol w:w="8190"/>
        <w:gridCol w:w="1435"/>
      </w:tblGrid>
      <w:tr w:rsidR="00010D75" w:rsidRPr="0096333E" w:rsidTr="00F91220">
        <w:tc>
          <w:tcPr>
            <w:tcW w:w="8190"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Evaluation</w:t>
            </w:r>
          </w:p>
        </w:tc>
      </w:tr>
      <w:tr w:rsidR="00010D75" w:rsidRPr="0096333E" w:rsidTr="00F91220">
        <w:tc>
          <w:tcPr>
            <w:tcW w:w="8190" w:type="dxa"/>
          </w:tcPr>
          <w:p w:rsidR="00010D75" w:rsidRPr="005A25A3" w:rsidRDefault="00720D62" w:rsidP="00F91220">
            <w:pPr>
              <w:spacing w:line="360" w:lineRule="auto"/>
              <w:rPr>
                <w:rFonts w:ascii="Palatino" w:hAnsi="Palatino"/>
                <w:i/>
                <w:color w:val="000000" w:themeColor="text1"/>
              </w:rPr>
            </w:pPr>
            <w:r>
              <w:rPr>
                <w:rFonts w:ascii="Palatino-Italic" w:hAnsi="Palatino-Italic" w:cs="Palatino-Italic"/>
                <w:i/>
                <w:iCs/>
                <w:sz w:val="24"/>
                <w:szCs w:val="24"/>
              </w:rPr>
              <w:t>c) IEP goals are rigorous and based on state and national learning standards.</w:t>
            </w:r>
          </w:p>
        </w:tc>
        <w:tc>
          <w:tcPr>
            <w:tcW w:w="1435" w:type="dxa"/>
          </w:tcPr>
          <w:p w:rsidR="00010D75" w:rsidRPr="0096333E" w:rsidRDefault="00010D75" w:rsidP="00F91220">
            <w:pPr>
              <w:spacing w:line="360" w:lineRule="auto"/>
              <w:rPr>
                <w:rFonts w:ascii="Palatino" w:hAnsi="Palatino"/>
                <w:color w:val="000000" w:themeColor="text1"/>
              </w:rPr>
            </w:pPr>
            <w:r>
              <w:rPr>
                <w:rFonts w:ascii="Palatino" w:hAnsi="Palatino"/>
                <w:b/>
                <w:color w:val="000000" w:themeColor="text1"/>
                <w:u w:val="single"/>
              </w:rPr>
              <w:t>Sustaining</w:t>
            </w:r>
          </w:p>
        </w:tc>
      </w:tr>
      <w:tr w:rsidR="00010D75" w:rsidRPr="0096333E" w:rsidTr="00F91220">
        <w:tc>
          <w:tcPr>
            <w:tcW w:w="9625" w:type="dxa"/>
            <w:gridSpan w:val="2"/>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Findings</w:t>
            </w:r>
          </w:p>
        </w:tc>
      </w:tr>
      <w:tr w:rsidR="00010D75" w:rsidRPr="0096333E" w:rsidTr="00F91220">
        <w:tc>
          <w:tcPr>
            <w:tcW w:w="9625" w:type="dxa"/>
            <w:gridSpan w:val="2"/>
          </w:tcPr>
          <w:p w:rsidR="00010D75" w:rsidRPr="003B4765" w:rsidRDefault="00CD3DEF" w:rsidP="00C81A23">
            <w:pPr>
              <w:pStyle w:val="ListParagraph"/>
              <w:numPr>
                <w:ilvl w:val="0"/>
                <w:numId w:val="28"/>
              </w:numPr>
              <w:spacing w:line="360" w:lineRule="auto"/>
              <w:rPr>
                <w:rFonts w:ascii="Palatino" w:hAnsi="Palatino"/>
                <w:color w:val="000000" w:themeColor="text1"/>
              </w:rPr>
            </w:pPr>
            <w:r>
              <w:rPr>
                <w:rFonts w:ascii="Palatino" w:hAnsi="Palatino"/>
                <w:color w:val="000000" w:themeColor="text1"/>
              </w:rPr>
              <w:t>IEP goals were rigorous and based on state standards</w:t>
            </w:r>
          </w:p>
        </w:tc>
      </w:tr>
    </w:tbl>
    <w:p w:rsidR="00010D75" w:rsidRDefault="00010D75" w:rsidP="00010D75">
      <w:pPr>
        <w:rPr>
          <w:rFonts w:ascii="Palatino" w:hAnsi="Palatino"/>
          <w:color w:val="000000" w:themeColor="text1"/>
        </w:rPr>
      </w:pPr>
    </w:p>
    <w:p w:rsidR="00010D75" w:rsidRDefault="00010D75" w:rsidP="00010D75">
      <w:pPr>
        <w:rPr>
          <w:rFonts w:ascii="Palatino" w:hAnsi="Palatino"/>
          <w:color w:val="000000" w:themeColor="text1"/>
        </w:rPr>
      </w:pPr>
    </w:p>
    <w:p w:rsidR="00010D75" w:rsidRDefault="00010D75" w:rsidP="00010D75">
      <w:pPr>
        <w:rPr>
          <w:rFonts w:ascii="Palatino" w:hAnsi="Palatino"/>
          <w:color w:val="000000" w:themeColor="text1"/>
        </w:rPr>
      </w:pPr>
    </w:p>
    <w:p w:rsidR="00010D75" w:rsidRDefault="00010D75" w:rsidP="00010D75">
      <w:pPr>
        <w:rPr>
          <w:rFonts w:ascii="Palatino" w:hAnsi="Palatino"/>
          <w:color w:val="000000" w:themeColor="text1"/>
        </w:rPr>
      </w:pPr>
    </w:p>
    <w:p w:rsidR="00CD3DEF" w:rsidRPr="0096333E" w:rsidRDefault="00CD3DEF" w:rsidP="00010D75">
      <w:pPr>
        <w:rPr>
          <w:rFonts w:ascii="Palatino" w:hAnsi="Palatino"/>
          <w:color w:val="000000" w:themeColor="text1"/>
        </w:rPr>
      </w:pPr>
    </w:p>
    <w:tbl>
      <w:tblPr>
        <w:tblStyle w:val="TableGrid0"/>
        <w:tblW w:w="0" w:type="auto"/>
        <w:tblLayout w:type="fixed"/>
        <w:tblCellMar>
          <w:top w:w="43" w:type="dxa"/>
          <w:left w:w="115" w:type="dxa"/>
          <w:bottom w:w="43" w:type="dxa"/>
          <w:right w:w="115" w:type="dxa"/>
        </w:tblCellMar>
        <w:tblLook w:val="04A0" w:firstRow="1" w:lastRow="0" w:firstColumn="1" w:lastColumn="0" w:noHBand="0" w:noVBand="1"/>
      </w:tblPr>
      <w:tblGrid>
        <w:gridCol w:w="7465"/>
        <w:gridCol w:w="1885"/>
      </w:tblGrid>
      <w:tr w:rsidR="00010D75" w:rsidRPr="0096333E" w:rsidTr="00F91220">
        <w:tc>
          <w:tcPr>
            <w:tcW w:w="746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lastRenderedPageBreak/>
              <w:t>Element</w:t>
            </w:r>
          </w:p>
        </w:tc>
        <w:tc>
          <w:tcPr>
            <w:tcW w:w="188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Evaluation</w:t>
            </w:r>
          </w:p>
        </w:tc>
      </w:tr>
      <w:tr w:rsidR="00010D75" w:rsidRPr="0096333E" w:rsidTr="00F91220">
        <w:tc>
          <w:tcPr>
            <w:tcW w:w="7465" w:type="dxa"/>
          </w:tcPr>
          <w:p w:rsidR="00010D75" w:rsidRPr="00CD4F0C"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IEP goals are reviewed and revised annually as determined by present level of performance.</w:t>
            </w:r>
          </w:p>
        </w:tc>
        <w:tc>
          <w:tcPr>
            <w:tcW w:w="1885" w:type="dxa"/>
          </w:tcPr>
          <w:p w:rsidR="00010D75" w:rsidRPr="0096333E" w:rsidRDefault="00010D75" w:rsidP="00F91220">
            <w:pPr>
              <w:spacing w:line="360" w:lineRule="auto"/>
              <w:rPr>
                <w:rFonts w:ascii="Palatino" w:hAnsi="Palatino"/>
                <w:color w:val="000000" w:themeColor="text1"/>
              </w:rPr>
            </w:pPr>
            <w:r>
              <w:rPr>
                <w:rFonts w:ascii="Palatino" w:hAnsi="Palatino"/>
                <w:b/>
                <w:color w:val="000000" w:themeColor="text1"/>
                <w:u w:val="single"/>
              </w:rPr>
              <w:t>Sustaining</w:t>
            </w:r>
          </w:p>
        </w:tc>
      </w:tr>
      <w:tr w:rsidR="00010D75" w:rsidRPr="0096333E" w:rsidTr="00F91220">
        <w:tc>
          <w:tcPr>
            <w:tcW w:w="9350" w:type="dxa"/>
            <w:gridSpan w:val="2"/>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Findings</w:t>
            </w:r>
          </w:p>
        </w:tc>
      </w:tr>
      <w:tr w:rsidR="00010D75" w:rsidRPr="0096333E" w:rsidTr="00F91220">
        <w:tc>
          <w:tcPr>
            <w:tcW w:w="9350" w:type="dxa"/>
            <w:gridSpan w:val="2"/>
          </w:tcPr>
          <w:p w:rsidR="00010D75" w:rsidRPr="004E5C5C" w:rsidRDefault="00CD3DEF" w:rsidP="00C81A23">
            <w:pPr>
              <w:pStyle w:val="ListParagraph"/>
              <w:numPr>
                <w:ilvl w:val="0"/>
                <w:numId w:val="28"/>
              </w:numPr>
              <w:spacing w:line="360" w:lineRule="auto"/>
              <w:rPr>
                <w:rFonts w:ascii="Palatino" w:hAnsi="Palatino"/>
                <w:color w:val="000000" w:themeColor="text1"/>
              </w:rPr>
            </w:pPr>
            <w:r>
              <w:rPr>
                <w:rFonts w:ascii="Palatino" w:hAnsi="Palatino"/>
                <w:color w:val="000000" w:themeColor="text1"/>
              </w:rPr>
              <w:t>A sampling of IEPs confirmed annu</w:t>
            </w:r>
            <w:r w:rsidR="001B3198">
              <w:rPr>
                <w:rFonts w:ascii="Palatino" w:hAnsi="Palatino"/>
                <w:color w:val="000000" w:themeColor="text1"/>
              </w:rPr>
              <w:t xml:space="preserve">al review and revision/updates </w:t>
            </w:r>
            <w:r>
              <w:rPr>
                <w:rFonts w:ascii="Palatino" w:hAnsi="Palatino"/>
                <w:color w:val="000000" w:themeColor="text1"/>
              </w:rPr>
              <w:t xml:space="preserve">determined by the present level of performance. </w:t>
            </w:r>
          </w:p>
        </w:tc>
      </w:tr>
    </w:tbl>
    <w:p w:rsidR="00010D75" w:rsidRDefault="00010D75" w:rsidP="00010D75">
      <w:pPr>
        <w:rPr>
          <w:rFonts w:ascii="Palatino" w:hAnsi="Palatino"/>
          <w:color w:val="000000" w:themeColor="text1"/>
        </w:rPr>
      </w:pPr>
    </w:p>
    <w:p w:rsidR="00010D75" w:rsidRPr="0096333E" w:rsidRDefault="00010D75" w:rsidP="00010D75">
      <w:pPr>
        <w:rPr>
          <w:rFonts w:ascii="Palatino" w:hAnsi="Palatino"/>
          <w:color w:val="000000" w:themeColor="text1"/>
        </w:rPr>
      </w:pP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010D75" w:rsidRPr="0096333E" w:rsidTr="00F91220">
        <w:tc>
          <w:tcPr>
            <w:tcW w:w="791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Evaluation</w:t>
            </w:r>
          </w:p>
        </w:tc>
      </w:tr>
      <w:tr w:rsidR="00010D75" w:rsidRPr="0096333E" w:rsidTr="00F91220">
        <w:tc>
          <w:tcPr>
            <w:tcW w:w="7915" w:type="dxa"/>
          </w:tcPr>
          <w:p w:rsidR="00010D75" w:rsidRPr="00144CFD" w:rsidRDefault="00CD4F0C" w:rsidP="00144CFD">
            <w:pPr>
              <w:autoSpaceDE w:val="0"/>
              <w:autoSpaceDN w:val="0"/>
              <w:adjustRightInd w:val="0"/>
              <w:rPr>
                <w:rFonts w:ascii="Palatino-Italic" w:hAnsi="Palatino-Italic" w:cs="Palatino-Italic"/>
                <w:i/>
                <w:iCs/>
                <w:sz w:val="24"/>
                <w:szCs w:val="24"/>
              </w:rPr>
            </w:pPr>
            <w:r>
              <w:rPr>
                <w:rFonts w:ascii="Palatino" w:hAnsi="Palatino"/>
                <w:i/>
                <w:color w:val="000000" w:themeColor="text1"/>
              </w:rPr>
              <w:t xml:space="preserve"> </w:t>
            </w:r>
            <w:r>
              <w:rPr>
                <w:rFonts w:ascii="Palatino-Italic" w:hAnsi="Palatino-Italic" w:cs="Palatino-Italic"/>
                <w:i/>
                <w:iCs/>
                <w:sz w:val="24"/>
                <w:szCs w:val="24"/>
              </w:rPr>
              <w:t>e) IEPs explicitly identify requirements for s</w:t>
            </w:r>
            <w:r w:rsidR="00144CFD">
              <w:rPr>
                <w:rFonts w:ascii="Palatino-Italic" w:hAnsi="Palatino-Italic" w:cs="Palatino-Italic"/>
                <w:i/>
                <w:iCs/>
                <w:sz w:val="24"/>
                <w:szCs w:val="24"/>
              </w:rPr>
              <w:t xml:space="preserve">pecifically designed curriculum </w:t>
            </w:r>
            <w:r>
              <w:rPr>
                <w:rFonts w:ascii="Palatino-Italic" w:hAnsi="Palatino-Italic" w:cs="Palatino-Italic"/>
                <w:i/>
                <w:iCs/>
                <w:sz w:val="24"/>
                <w:szCs w:val="24"/>
              </w:rPr>
              <w:t>and instruction to align with student needs.</w:t>
            </w:r>
          </w:p>
        </w:tc>
        <w:tc>
          <w:tcPr>
            <w:tcW w:w="1435" w:type="dxa"/>
          </w:tcPr>
          <w:p w:rsidR="00010D75" w:rsidRPr="003B4765" w:rsidRDefault="00010D75" w:rsidP="00F91220">
            <w:pPr>
              <w:spacing w:line="360" w:lineRule="auto"/>
              <w:rPr>
                <w:rFonts w:ascii="Palatino" w:hAnsi="Palatino"/>
                <w:color w:val="000000" w:themeColor="text1"/>
              </w:rPr>
            </w:pPr>
            <w:r>
              <w:rPr>
                <w:rFonts w:ascii="Palatino" w:hAnsi="Palatino"/>
                <w:b/>
                <w:color w:val="000000" w:themeColor="text1"/>
                <w:u w:val="single"/>
              </w:rPr>
              <w:t>Sustaining</w:t>
            </w:r>
          </w:p>
        </w:tc>
      </w:tr>
      <w:tr w:rsidR="00010D75" w:rsidRPr="0096333E" w:rsidTr="00F91220">
        <w:tc>
          <w:tcPr>
            <w:tcW w:w="9350" w:type="dxa"/>
            <w:gridSpan w:val="2"/>
            <w:shd w:val="clear" w:color="auto" w:fill="F2F2F2" w:themeFill="background1" w:themeFillShade="F2"/>
          </w:tcPr>
          <w:p w:rsidR="00010D75" w:rsidRPr="0096333E" w:rsidRDefault="00010D75" w:rsidP="00F91220">
            <w:pPr>
              <w:spacing w:line="360" w:lineRule="auto"/>
              <w:rPr>
                <w:rFonts w:ascii="Palatino" w:hAnsi="Palatino"/>
                <w:color w:val="000000" w:themeColor="text1"/>
              </w:rPr>
            </w:pPr>
            <w:r w:rsidRPr="0096333E">
              <w:rPr>
                <w:rFonts w:ascii="Palatino" w:hAnsi="Palatino"/>
                <w:b/>
                <w:color w:val="000000" w:themeColor="text1"/>
              </w:rPr>
              <w:t>Findings</w:t>
            </w:r>
          </w:p>
        </w:tc>
      </w:tr>
      <w:tr w:rsidR="00010D75" w:rsidRPr="0096333E" w:rsidTr="00F91220">
        <w:tc>
          <w:tcPr>
            <w:tcW w:w="9350" w:type="dxa"/>
            <w:gridSpan w:val="2"/>
          </w:tcPr>
          <w:p w:rsidR="00010D75" w:rsidRPr="00B743F3" w:rsidRDefault="005715DE" w:rsidP="00F91220">
            <w:pPr>
              <w:pStyle w:val="ListParagraph"/>
              <w:spacing w:line="360" w:lineRule="auto"/>
              <w:rPr>
                <w:rFonts w:ascii="Palatino" w:hAnsi="Palatino"/>
                <w:color w:val="000000" w:themeColor="text1"/>
              </w:rPr>
            </w:pPr>
            <w:r>
              <w:rPr>
                <w:rFonts w:ascii="Palatino" w:hAnsi="Palatino"/>
                <w:color w:val="000000" w:themeColor="text1"/>
              </w:rPr>
              <w:t xml:space="preserve">Students IEPs had evidence of Specifically Designed Curriculum as noted by IDOE strategies stated in IEPs. </w:t>
            </w:r>
          </w:p>
          <w:p w:rsidR="00010D75" w:rsidRPr="00CD4F0C" w:rsidRDefault="00010D75" w:rsidP="00CD4F0C">
            <w:pPr>
              <w:spacing w:line="360" w:lineRule="auto"/>
              <w:rPr>
                <w:rFonts w:ascii="Palatino" w:hAnsi="Palatino"/>
                <w:color w:val="05185A"/>
              </w:rPr>
            </w:pPr>
          </w:p>
        </w:tc>
      </w:tr>
    </w:tbl>
    <w:p w:rsidR="00CD4F0C" w:rsidRDefault="00010D75" w:rsidP="00CD4F0C">
      <w:pPr>
        <w:spacing w:after="0"/>
        <w:jc w:val="both"/>
      </w:pPr>
      <w:r>
        <w:br/>
      </w: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375"/>
        <w:gridCol w:w="1975"/>
      </w:tblGrid>
      <w:tr w:rsidR="00CD4F0C" w:rsidTr="00CD4F0C">
        <w:tc>
          <w:tcPr>
            <w:tcW w:w="7375" w:type="dxa"/>
          </w:tcPr>
          <w:p w:rsidR="00CD4F0C" w:rsidRDefault="00CD4F0C" w:rsidP="00CD4F0C">
            <w:pPr>
              <w:autoSpaceDE w:val="0"/>
              <w:autoSpaceDN w:val="0"/>
              <w:adjustRightInd w:val="0"/>
              <w:rPr>
                <w:rFonts w:ascii="Palatino-Bold" w:hAnsi="Palatino-Bold" w:cs="Palatino-Bold"/>
                <w:b/>
                <w:bCs/>
                <w:color w:val="05185A"/>
                <w:sz w:val="24"/>
                <w:szCs w:val="24"/>
              </w:rPr>
            </w:pPr>
            <w:r>
              <w:rPr>
                <w:rFonts w:ascii="Palatino-Bold" w:hAnsi="Palatino-Bold" w:cs="Palatino-Bold"/>
                <w:b/>
                <w:bCs/>
                <w:color w:val="05185A"/>
                <w:sz w:val="24"/>
                <w:szCs w:val="24"/>
              </w:rPr>
              <w:t>Indicator 4.10: Is the school fulfilling its legal obligations related</w:t>
            </w:r>
          </w:p>
          <w:p w:rsidR="00CD4F0C" w:rsidRDefault="00CD4F0C" w:rsidP="00CD4F0C">
            <w:pPr>
              <w:autoSpaceDE w:val="0"/>
              <w:autoSpaceDN w:val="0"/>
              <w:adjustRightInd w:val="0"/>
              <w:rPr>
                <w:rFonts w:ascii="Palatino-Bold" w:hAnsi="Palatino-Bold" w:cs="Palatino-Bold"/>
                <w:b/>
                <w:bCs/>
                <w:color w:val="05185A"/>
                <w:sz w:val="24"/>
                <w:szCs w:val="24"/>
              </w:rPr>
            </w:pPr>
            <w:r>
              <w:rPr>
                <w:rFonts w:ascii="Palatino-Bold" w:hAnsi="Palatino-Bold" w:cs="Palatino-Bold"/>
                <w:b/>
                <w:bCs/>
                <w:color w:val="05185A"/>
                <w:sz w:val="24"/>
                <w:szCs w:val="24"/>
              </w:rPr>
              <w:t>to access and services to students with limited English</w:t>
            </w:r>
          </w:p>
          <w:p w:rsidR="00CD4F0C" w:rsidRDefault="00144CFD" w:rsidP="00CD4F0C">
            <w:pPr>
              <w:rPr>
                <w:rFonts w:ascii="Palatino" w:hAnsi="Palatino"/>
                <w:b/>
                <w:color w:val="05185A"/>
              </w:rPr>
            </w:pPr>
            <w:r>
              <w:rPr>
                <w:rFonts w:ascii="Palatino-Bold" w:hAnsi="Palatino-Bold" w:cs="Palatino-Bold"/>
                <w:b/>
                <w:bCs/>
                <w:color w:val="05185A"/>
                <w:sz w:val="24"/>
                <w:szCs w:val="24"/>
              </w:rPr>
              <w:t>Proficiency</w:t>
            </w:r>
            <w:r w:rsidR="00CD4F0C">
              <w:rPr>
                <w:rFonts w:ascii="Palatino-Bold" w:hAnsi="Palatino-Bold" w:cs="Palatino-Bold"/>
                <w:b/>
                <w:bCs/>
                <w:color w:val="05185A"/>
                <w:sz w:val="24"/>
                <w:szCs w:val="24"/>
              </w:rPr>
              <w:t>?</w:t>
            </w:r>
          </w:p>
        </w:tc>
        <w:tc>
          <w:tcPr>
            <w:tcW w:w="1975" w:type="dxa"/>
            <w:shd w:val="clear" w:color="auto" w:fill="DEEAF6" w:themeFill="accent1" w:themeFillTint="33"/>
          </w:tcPr>
          <w:p w:rsidR="00CD4F0C" w:rsidRPr="00010D75" w:rsidRDefault="00CD4F0C" w:rsidP="00CD4F0C">
            <w:pPr>
              <w:rPr>
                <w:rFonts w:ascii="Palatino" w:hAnsi="Palatino"/>
                <w:b/>
                <w:color w:val="FFFFFF" w:themeColor="background1"/>
                <w:sz w:val="28"/>
                <w:szCs w:val="28"/>
                <w:u w:val="single"/>
              </w:rPr>
            </w:pPr>
          </w:p>
        </w:tc>
      </w:tr>
    </w:tbl>
    <w:p w:rsidR="00CD4F0C" w:rsidRDefault="00CD4F0C" w:rsidP="00CD4F0C">
      <w:pPr>
        <w:rPr>
          <w:rFonts w:ascii="Palatino" w:hAnsi="Palatino"/>
          <w:color w:val="05185A"/>
        </w:rPr>
      </w:pPr>
      <w:r>
        <w:rPr>
          <w:rFonts w:ascii="Palatino" w:hAnsi="Palatino"/>
          <w:color w:val="05185A"/>
        </w:rPr>
        <w:t xml:space="preserve"> </w:t>
      </w: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CD4F0C" w:rsidRPr="0096333E" w:rsidTr="00CD4F0C">
        <w:trPr>
          <w:trHeight w:val="487"/>
        </w:trPr>
        <w:tc>
          <w:tcPr>
            <w:tcW w:w="791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Pr>
                <w:rFonts w:ascii="Palatino" w:hAnsi="Palatino"/>
                <w:b/>
                <w:color w:val="000000" w:themeColor="text1"/>
              </w:rPr>
              <w:t>El</w:t>
            </w:r>
            <w:r w:rsidRPr="0096333E">
              <w:rPr>
                <w:rFonts w:ascii="Palatino" w:hAnsi="Palatino"/>
                <w:b/>
                <w:color w:val="000000" w:themeColor="text1"/>
              </w:rPr>
              <w:t>ement</w:t>
            </w:r>
          </w:p>
        </w:tc>
        <w:tc>
          <w:tcPr>
            <w:tcW w:w="143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Evaluation</w:t>
            </w:r>
          </w:p>
        </w:tc>
      </w:tr>
      <w:tr w:rsidR="00CD4F0C" w:rsidRPr="0096333E" w:rsidTr="00CD4F0C">
        <w:tc>
          <w:tcPr>
            <w:tcW w:w="7915" w:type="dxa"/>
          </w:tcPr>
          <w:p w:rsidR="00CD4F0C" w:rsidRPr="00826B49"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 xml:space="preserve"> a) Staff have a clear understanding of legal obligations, current legislation, research, and effective practices relating t</w:t>
            </w:r>
            <w:r w:rsidR="00826B49">
              <w:rPr>
                <w:rFonts w:ascii="Palatino-Italic" w:hAnsi="Palatino-Italic" w:cs="Palatino-Italic"/>
                <w:i/>
                <w:iCs/>
                <w:sz w:val="24"/>
                <w:szCs w:val="24"/>
              </w:rPr>
              <w:t xml:space="preserve">o the provision of services for </w:t>
            </w:r>
            <w:r>
              <w:rPr>
                <w:rFonts w:ascii="Palatino-Italic" w:hAnsi="Palatino-Italic" w:cs="Palatino-Italic"/>
                <w:i/>
                <w:iCs/>
                <w:sz w:val="24"/>
                <w:szCs w:val="24"/>
              </w:rPr>
              <w:t>ELL students.</w:t>
            </w:r>
          </w:p>
        </w:tc>
        <w:tc>
          <w:tcPr>
            <w:tcW w:w="1435" w:type="dxa"/>
          </w:tcPr>
          <w:p w:rsidR="00CD4F0C" w:rsidRPr="004E5C5C" w:rsidRDefault="00CD4F0C" w:rsidP="00CD4F0C">
            <w:pPr>
              <w:spacing w:line="360" w:lineRule="auto"/>
              <w:rPr>
                <w:rFonts w:ascii="Palatino" w:hAnsi="Palatino"/>
                <w:color w:val="000000" w:themeColor="text1"/>
                <w:u w:val="single"/>
              </w:rPr>
            </w:pPr>
          </w:p>
        </w:tc>
      </w:tr>
      <w:tr w:rsidR="00CD4F0C" w:rsidRPr="0096333E" w:rsidTr="00CD4F0C">
        <w:tc>
          <w:tcPr>
            <w:tcW w:w="9350" w:type="dxa"/>
            <w:gridSpan w:val="2"/>
            <w:shd w:val="clear" w:color="auto" w:fill="F2F2F2" w:themeFill="background1" w:themeFillShade="F2"/>
          </w:tcPr>
          <w:p w:rsidR="00CD4F0C" w:rsidRDefault="00CD4F0C" w:rsidP="00CD4F0C">
            <w:pPr>
              <w:spacing w:line="360" w:lineRule="auto"/>
              <w:rPr>
                <w:rFonts w:ascii="Palatino" w:hAnsi="Palatino"/>
                <w:b/>
                <w:color w:val="000000" w:themeColor="text1"/>
              </w:rPr>
            </w:pPr>
            <w:r w:rsidRPr="0096333E">
              <w:rPr>
                <w:rFonts w:ascii="Palatino" w:hAnsi="Palatino"/>
                <w:b/>
                <w:color w:val="000000" w:themeColor="text1"/>
              </w:rPr>
              <w:t>Findings</w:t>
            </w:r>
          </w:p>
          <w:p w:rsidR="00CD4F0C" w:rsidRDefault="00372A0B" w:rsidP="00C81A23">
            <w:pPr>
              <w:pStyle w:val="ListParagraph"/>
              <w:numPr>
                <w:ilvl w:val="0"/>
                <w:numId w:val="28"/>
              </w:numPr>
              <w:autoSpaceDE w:val="0"/>
              <w:autoSpaceDN w:val="0"/>
              <w:adjustRightInd w:val="0"/>
              <w:rPr>
                <w:rFonts w:ascii="Palatino Linotype" w:hAnsi="Palatino Linotype" w:cs="Verdana"/>
              </w:rPr>
            </w:pPr>
            <w:r>
              <w:t xml:space="preserve">There is a consistent </w:t>
            </w:r>
            <w:r w:rsidRPr="00372A0B">
              <w:t>lack of documentation within the cumulative files. </w:t>
            </w:r>
            <w:r w:rsidR="00CD4F0C" w:rsidRPr="00372A0B">
              <w:rPr>
                <w:rFonts w:ascii="Palatino Linotype" w:hAnsi="Palatino Linotype" w:cs="Verdana"/>
              </w:rPr>
              <w:t>.</w:t>
            </w:r>
          </w:p>
          <w:p w:rsidR="00372A0B" w:rsidRPr="004E5C5C" w:rsidRDefault="00372A0B" w:rsidP="00C81A23">
            <w:pPr>
              <w:pStyle w:val="ListParagraph"/>
              <w:numPr>
                <w:ilvl w:val="0"/>
                <w:numId w:val="28"/>
              </w:numPr>
              <w:autoSpaceDE w:val="0"/>
              <w:autoSpaceDN w:val="0"/>
              <w:adjustRightInd w:val="0"/>
              <w:rPr>
                <w:rFonts w:ascii="Palatino Linotype" w:hAnsi="Palatino Linotype" w:cs="Verdana"/>
              </w:rPr>
            </w:pPr>
            <w:r>
              <w:t>There does not appear to be a process and proc</w:t>
            </w:r>
            <w:r w:rsidR="00531172">
              <w:t>e</w:t>
            </w:r>
            <w:r>
              <w:t>dure</w:t>
            </w:r>
            <w:r w:rsidR="00531172">
              <w:t xml:space="preserve"> from effective practices</w:t>
            </w:r>
            <w:r>
              <w:t xml:space="preserve"> in place to track </w:t>
            </w:r>
            <w:r w:rsidR="00531172">
              <w:t xml:space="preserve"> progress</w:t>
            </w:r>
          </w:p>
        </w:tc>
      </w:tr>
    </w:tbl>
    <w:p w:rsidR="00CD4F0C" w:rsidRPr="0096333E" w:rsidRDefault="00CD4F0C" w:rsidP="00CD4F0C">
      <w:pPr>
        <w:rPr>
          <w:rFonts w:ascii="Palatino" w:hAnsi="Palatino"/>
          <w:color w:val="000000" w:themeColor="text1"/>
        </w:rPr>
      </w:pP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CD4F0C" w:rsidRPr="0096333E" w:rsidTr="00CD4F0C">
        <w:tc>
          <w:tcPr>
            <w:tcW w:w="791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Evaluation</w:t>
            </w:r>
          </w:p>
        </w:tc>
      </w:tr>
      <w:tr w:rsidR="00CD4F0C" w:rsidRPr="0096333E" w:rsidTr="00CD4F0C">
        <w:tc>
          <w:tcPr>
            <w:tcW w:w="7915" w:type="dxa"/>
          </w:tcPr>
          <w:p w:rsidR="00CD4F0C" w:rsidRPr="00720D62"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lastRenderedPageBreak/>
              <w:t xml:space="preserve"> b) Staff have a knowledge of the process of languag</w:t>
            </w:r>
            <w:r w:rsidR="001412ED">
              <w:rPr>
                <w:rFonts w:ascii="Palatino-Italic" w:hAnsi="Palatino-Italic" w:cs="Palatino-Italic"/>
                <w:i/>
                <w:iCs/>
                <w:sz w:val="24"/>
                <w:szCs w:val="24"/>
              </w:rPr>
              <w:t xml:space="preserve">e acquisition and the skillsets </w:t>
            </w:r>
            <w:r>
              <w:rPr>
                <w:rFonts w:ascii="Palatino-Italic" w:hAnsi="Palatino-Italic" w:cs="Palatino-Italic"/>
                <w:i/>
                <w:iCs/>
                <w:sz w:val="24"/>
                <w:szCs w:val="24"/>
              </w:rPr>
              <w:t>needed to differentiate instructional stra</w:t>
            </w:r>
            <w:r w:rsidR="001412ED">
              <w:rPr>
                <w:rFonts w:ascii="Palatino-Italic" w:hAnsi="Palatino-Italic" w:cs="Palatino-Italic"/>
                <w:i/>
                <w:iCs/>
                <w:sz w:val="24"/>
                <w:szCs w:val="24"/>
              </w:rPr>
              <w:t xml:space="preserve">tegies to meet the needs of ELL </w:t>
            </w:r>
            <w:r>
              <w:rPr>
                <w:rFonts w:ascii="Palatino-Italic" w:hAnsi="Palatino-Italic" w:cs="Palatino-Italic"/>
                <w:i/>
                <w:iCs/>
                <w:sz w:val="24"/>
                <w:szCs w:val="24"/>
              </w:rPr>
              <w:t>students.</w:t>
            </w:r>
          </w:p>
        </w:tc>
        <w:tc>
          <w:tcPr>
            <w:tcW w:w="1435" w:type="dxa"/>
          </w:tcPr>
          <w:p w:rsidR="00CD4F0C" w:rsidRPr="0096333E" w:rsidRDefault="00CD4F0C" w:rsidP="00CD4F0C">
            <w:pPr>
              <w:spacing w:line="360" w:lineRule="auto"/>
              <w:rPr>
                <w:rFonts w:ascii="Palatino" w:hAnsi="Palatino"/>
                <w:color w:val="000000" w:themeColor="text1"/>
              </w:rPr>
            </w:pPr>
          </w:p>
        </w:tc>
      </w:tr>
      <w:tr w:rsidR="00CD4F0C" w:rsidRPr="0096333E" w:rsidTr="00CD4F0C">
        <w:tc>
          <w:tcPr>
            <w:tcW w:w="9350" w:type="dxa"/>
            <w:gridSpan w:val="2"/>
            <w:shd w:val="clear" w:color="auto" w:fill="F2F2F2" w:themeFill="background1" w:themeFillShade="F2"/>
          </w:tcPr>
          <w:p w:rsidR="00CD4F0C" w:rsidRDefault="00CD4F0C" w:rsidP="00CD4F0C">
            <w:pPr>
              <w:spacing w:line="360" w:lineRule="auto"/>
              <w:rPr>
                <w:rFonts w:ascii="Palatino" w:hAnsi="Palatino"/>
                <w:b/>
                <w:color w:val="000000" w:themeColor="text1"/>
              </w:rPr>
            </w:pPr>
            <w:r w:rsidRPr="0096333E">
              <w:rPr>
                <w:rFonts w:ascii="Palatino" w:hAnsi="Palatino"/>
                <w:b/>
                <w:color w:val="000000" w:themeColor="text1"/>
              </w:rPr>
              <w:t>Findings</w:t>
            </w:r>
          </w:p>
          <w:p w:rsidR="00CD4F0C" w:rsidRDefault="00531172" w:rsidP="00C81A23">
            <w:pPr>
              <w:pStyle w:val="ListParagraph"/>
              <w:numPr>
                <w:ilvl w:val="0"/>
                <w:numId w:val="28"/>
              </w:numPr>
              <w:spacing w:line="360" w:lineRule="auto"/>
              <w:rPr>
                <w:rFonts w:ascii="Palatino" w:hAnsi="Palatino"/>
                <w:color w:val="000000" w:themeColor="text1"/>
              </w:rPr>
            </w:pPr>
            <w:r>
              <w:rPr>
                <w:rFonts w:ascii="Palatino" w:hAnsi="Palatino"/>
                <w:color w:val="000000" w:themeColor="text1"/>
              </w:rPr>
              <w:t xml:space="preserve">Comments from teacher interviews and surveys indicate a lack of knowledge about the process of language acquisition and the skillsets needed to differentiate strategies to meet student needs. </w:t>
            </w:r>
          </w:p>
          <w:p w:rsidR="00531172" w:rsidRPr="004E5C5C" w:rsidRDefault="00531172" w:rsidP="00C81A23">
            <w:pPr>
              <w:pStyle w:val="ListParagraph"/>
              <w:numPr>
                <w:ilvl w:val="0"/>
                <w:numId w:val="28"/>
              </w:numPr>
              <w:spacing w:line="360" w:lineRule="auto"/>
              <w:rPr>
                <w:rFonts w:ascii="Palatino" w:hAnsi="Palatino"/>
                <w:color w:val="000000" w:themeColor="text1"/>
              </w:rPr>
            </w:pPr>
            <w:r>
              <w:rPr>
                <w:rFonts w:ascii="Palatino" w:hAnsi="Palatino"/>
                <w:color w:val="000000" w:themeColor="text1"/>
              </w:rPr>
              <w:t>Staff development was lagging in teacher preparation for ELL students in the  general classroom</w:t>
            </w:r>
          </w:p>
        </w:tc>
      </w:tr>
    </w:tbl>
    <w:p w:rsidR="00CD4F0C" w:rsidRDefault="00CD4F0C" w:rsidP="00CD4F0C">
      <w:pPr>
        <w:spacing w:line="480" w:lineRule="auto"/>
        <w:rPr>
          <w:rFonts w:ascii="Palatino" w:hAnsi="Palatino"/>
        </w:rPr>
      </w:pPr>
    </w:p>
    <w:tbl>
      <w:tblPr>
        <w:tblStyle w:val="TableGrid0"/>
        <w:tblW w:w="0" w:type="auto"/>
        <w:tblInd w:w="-275" w:type="dxa"/>
        <w:tblCellMar>
          <w:top w:w="43" w:type="dxa"/>
          <w:left w:w="115" w:type="dxa"/>
          <w:bottom w:w="43" w:type="dxa"/>
          <w:right w:w="115" w:type="dxa"/>
        </w:tblCellMar>
        <w:tblLook w:val="04A0" w:firstRow="1" w:lastRow="0" w:firstColumn="1" w:lastColumn="0" w:noHBand="0" w:noVBand="1"/>
      </w:tblPr>
      <w:tblGrid>
        <w:gridCol w:w="8190"/>
        <w:gridCol w:w="1435"/>
      </w:tblGrid>
      <w:tr w:rsidR="00CD4F0C" w:rsidRPr="0096333E" w:rsidTr="00CD4F0C">
        <w:tc>
          <w:tcPr>
            <w:tcW w:w="8190"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Evaluation</w:t>
            </w:r>
          </w:p>
        </w:tc>
      </w:tr>
      <w:tr w:rsidR="00CD4F0C" w:rsidRPr="0096333E" w:rsidTr="00CD4F0C">
        <w:tc>
          <w:tcPr>
            <w:tcW w:w="8190" w:type="dxa"/>
          </w:tcPr>
          <w:p w:rsidR="00CD4F0C" w:rsidRPr="00CD4F0C"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 xml:space="preserve"> c) Procedures are in place to ensure relationships with ELL students, parents, and external providers are well-managed and in compliance with Indiana law and regulations.</w:t>
            </w:r>
          </w:p>
        </w:tc>
        <w:tc>
          <w:tcPr>
            <w:tcW w:w="1435" w:type="dxa"/>
          </w:tcPr>
          <w:p w:rsidR="00CD4F0C" w:rsidRPr="0096333E" w:rsidRDefault="00CD4F0C" w:rsidP="00CD4F0C">
            <w:pPr>
              <w:spacing w:line="360" w:lineRule="auto"/>
              <w:rPr>
                <w:rFonts w:ascii="Palatino" w:hAnsi="Palatino"/>
                <w:color w:val="000000" w:themeColor="text1"/>
              </w:rPr>
            </w:pPr>
          </w:p>
        </w:tc>
      </w:tr>
      <w:tr w:rsidR="00CD4F0C" w:rsidRPr="0096333E" w:rsidTr="00CD4F0C">
        <w:tc>
          <w:tcPr>
            <w:tcW w:w="9625" w:type="dxa"/>
            <w:gridSpan w:val="2"/>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Findings</w:t>
            </w:r>
          </w:p>
        </w:tc>
      </w:tr>
      <w:tr w:rsidR="00CD4F0C" w:rsidRPr="0096333E" w:rsidTr="00CD4F0C">
        <w:tc>
          <w:tcPr>
            <w:tcW w:w="9625" w:type="dxa"/>
            <w:gridSpan w:val="2"/>
          </w:tcPr>
          <w:p w:rsidR="00CD4F0C" w:rsidRPr="00531172" w:rsidRDefault="00531172" w:rsidP="00C81A23">
            <w:pPr>
              <w:pStyle w:val="ListParagraph"/>
              <w:numPr>
                <w:ilvl w:val="0"/>
                <w:numId w:val="28"/>
              </w:numPr>
              <w:spacing w:line="360" w:lineRule="auto"/>
              <w:rPr>
                <w:rFonts w:ascii="Palatino" w:hAnsi="Palatino"/>
                <w:color w:val="000000" w:themeColor="text1"/>
              </w:rPr>
            </w:pPr>
            <w:r>
              <w:rPr>
                <w:color w:val="FF0000"/>
              </w:rPr>
              <w:t> </w:t>
            </w:r>
            <w:r w:rsidRPr="00531172">
              <w:t>Documentation of the “good faith effort” to obtain the original Home Language Survey is needed</w:t>
            </w:r>
          </w:p>
          <w:p w:rsidR="00531172" w:rsidRPr="00531172" w:rsidRDefault="00531172" w:rsidP="00C81A23">
            <w:pPr>
              <w:pStyle w:val="ListParagraph"/>
              <w:numPr>
                <w:ilvl w:val="0"/>
                <w:numId w:val="28"/>
              </w:numPr>
              <w:spacing w:line="360" w:lineRule="auto"/>
              <w:rPr>
                <w:rFonts w:ascii="Palatino" w:hAnsi="Palatino"/>
              </w:rPr>
            </w:pPr>
            <w:r w:rsidRPr="00531172">
              <w:t>While the enrollment process has been revised, its full implementation needs refinement</w:t>
            </w:r>
          </w:p>
          <w:p w:rsidR="00531172" w:rsidRPr="003B4765" w:rsidRDefault="00531172" w:rsidP="00531172">
            <w:pPr>
              <w:pStyle w:val="ListParagraph"/>
              <w:spacing w:line="360" w:lineRule="auto"/>
              <w:ind w:left="360"/>
              <w:rPr>
                <w:rFonts w:ascii="Palatino" w:hAnsi="Palatino"/>
                <w:color w:val="000000" w:themeColor="text1"/>
              </w:rPr>
            </w:pPr>
          </w:p>
        </w:tc>
      </w:tr>
    </w:tbl>
    <w:p w:rsidR="00CD4F0C" w:rsidRDefault="00CD4F0C" w:rsidP="00CD4F0C">
      <w:pPr>
        <w:rPr>
          <w:rFonts w:ascii="Palatino" w:hAnsi="Palatino"/>
          <w:color w:val="000000" w:themeColor="text1"/>
        </w:rPr>
      </w:pPr>
    </w:p>
    <w:p w:rsidR="00CD4F0C" w:rsidRDefault="00CD4F0C" w:rsidP="00CD4F0C">
      <w:pPr>
        <w:rPr>
          <w:rFonts w:ascii="Palatino" w:hAnsi="Palatino"/>
          <w:color w:val="000000" w:themeColor="text1"/>
        </w:rPr>
      </w:pPr>
    </w:p>
    <w:p w:rsidR="00CD4F0C" w:rsidRDefault="00CD4F0C" w:rsidP="00CD4F0C">
      <w:pPr>
        <w:rPr>
          <w:rFonts w:ascii="Palatino" w:hAnsi="Palatino"/>
          <w:color w:val="000000" w:themeColor="text1"/>
        </w:rPr>
      </w:pPr>
    </w:p>
    <w:p w:rsidR="00CD4F0C" w:rsidRPr="0096333E" w:rsidRDefault="00CD4F0C" w:rsidP="00CD4F0C">
      <w:pPr>
        <w:rPr>
          <w:rFonts w:ascii="Palatino" w:hAnsi="Palatino"/>
          <w:color w:val="000000" w:themeColor="text1"/>
        </w:rPr>
      </w:pPr>
    </w:p>
    <w:tbl>
      <w:tblPr>
        <w:tblStyle w:val="TableGrid0"/>
        <w:tblW w:w="0" w:type="auto"/>
        <w:tblLayout w:type="fixed"/>
        <w:tblCellMar>
          <w:top w:w="43" w:type="dxa"/>
          <w:left w:w="115" w:type="dxa"/>
          <w:bottom w:w="43" w:type="dxa"/>
          <w:right w:w="115" w:type="dxa"/>
        </w:tblCellMar>
        <w:tblLook w:val="04A0" w:firstRow="1" w:lastRow="0" w:firstColumn="1" w:lastColumn="0" w:noHBand="0" w:noVBand="1"/>
      </w:tblPr>
      <w:tblGrid>
        <w:gridCol w:w="7465"/>
        <w:gridCol w:w="1885"/>
      </w:tblGrid>
      <w:tr w:rsidR="00CD4F0C" w:rsidRPr="0096333E" w:rsidTr="00CD4F0C">
        <w:tc>
          <w:tcPr>
            <w:tcW w:w="746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Element</w:t>
            </w:r>
          </w:p>
        </w:tc>
        <w:tc>
          <w:tcPr>
            <w:tcW w:w="188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Evaluation</w:t>
            </w:r>
          </w:p>
        </w:tc>
      </w:tr>
      <w:tr w:rsidR="00CD4F0C" w:rsidRPr="0096333E" w:rsidTr="00CD4F0C">
        <w:tc>
          <w:tcPr>
            <w:tcW w:w="7465" w:type="dxa"/>
          </w:tcPr>
          <w:p w:rsidR="00CD4F0C" w:rsidRPr="00CD4F0C"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d) ILPs include student specific goal and</w:t>
            </w:r>
            <w:r w:rsidR="001412ED">
              <w:rPr>
                <w:rFonts w:ascii="Palatino-Italic" w:hAnsi="Palatino-Italic" w:cs="Palatino-Italic"/>
                <w:i/>
                <w:iCs/>
                <w:sz w:val="24"/>
                <w:szCs w:val="24"/>
              </w:rPr>
              <w:t xml:space="preserve"> plan for ongoing assessment of </w:t>
            </w:r>
            <w:r>
              <w:rPr>
                <w:rFonts w:ascii="Palatino-Italic" w:hAnsi="Palatino-Italic" w:cs="Palatino-Italic"/>
                <w:i/>
                <w:iCs/>
                <w:sz w:val="24"/>
                <w:szCs w:val="24"/>
              </w:rPr>
              <w:t>student progress.</w:t>
            </w:r>
          </w:p>
        </w:tc>
        <w:tc>
          <w:tcPr>
            <w:tcW w:w="1885" w:type="dxa"/>
          </w:tcPr>
          <w:p w:rsidR="00CD4F0C" w:rsidRPr="0096333E" w:rsidRDefault="00372A0B" w:rsidP="00CD4F0C">
            <w:pPr>
              <w:spacing w:line="360" w:lineRule="auto"/>
              <w:rPr>
                <w:rFonts w:ascii="Palatino" w:hAnsi="Palatino"/>
                <w:color w:val="000000" w:themeColor="text1"/>
              </w:rPr>
            </w:pPr>
            <w:r>
              <w:rPr>
                <w:rFonts w:ascii="Palatino" w:hAnsi="Palatino"/>
                <w:b/>
                <w:color w:val="000000" w:themeColor="text1"/>
                <w:u w:val="single"/>
              </w:rPr>
              <w:t xml:space="preserve">Emerging </w:t>
            </w:r>
          </w:p>
        </w:tc>
      </w:tr>
      <w:tr w:rsidR="00CD4F0C" w:rsidRPr="0096333E" w:rsidTr="00CD4F0C">
        <w:tc>
          <w:tcPr>
            <w:tcW w:w="9350" w:type="dxa"/>
            <w:gridSpan w:val="2"/>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Findings</w:t>
            </w:r>
          </w:p>
        </w:tc>
      </w:tr>
      <w:tr w:rsidR="00CD4F0C" w:rsidRPr="0096333E" w:rsidTr="00CD4F0C">
        <w:tc>
          <w:tcPr>
            <w:tcW w:w="9350" w:type="dxa"/>
            <w:gridSpan w:val="2"/>
          </w:tcPr>
          <w:p w:rsidR="00372A0B" w:rsidRPr="00531172" w:rsidRDefault="00372A0B" w:rsidP="00C81A23">
            <w:pPr>
              <w:pStyle w:val="ListParagraph"/>
              <w:numPr>
                <w:ilvl w:val="0"/>
                <w:numId w:val="28"/>
              </w:numPr>
              <w:spacing w:line="360" w:lineRule="auto"/>
              <w:rPr>
                <w:rFonts w:ascii="Palatino" w:hAnsi="Palatino"/>
              </w:rPr>
            </w:pPr>
            <w:r w:rsidRPr="00372A0B">
              <w:t>ILPs include specific goals. </w:t>
            </w:r>
          </w:p>
          <w:p w:rsidR="00C81A23" w:rsidRPr="00C81A23" w:rsidRDefault="00531172" w:rsidP="00C81A23">
            <w:pPr>
              <w:numPr>
                <w:ilvl w:val="0"/>
                <w:numId w:val="28"/>
              </w:numPr>
              <w:autoSpaceDE w:val="0"/>
              <w:autoSpaceDN w:val="0"/>
              <w:spacing w:before="3"/>
              <w:ind w:right="891"/>
              <w:jc w:val="both"/>
              <w:rPr>
                <w:rFonts w:eastAsia="Times New Roman"/>
              </w:rPr>
            </w:pPr>
            <w:r w:rsidRPr="00C81A23">
              <w:rPr>
                <w:rFonts w:eastAsia="Times New Roman"/>
                <w:b/>
                <w:bCs/>
                <w:i/>
                <w:iCs/>
              </w:rPr>
              <w:t>100% of ELL cumulative files reviewed contained fully completed ILPs, which is a 100% increase</w:t>
            </w:r>
            <w:r w:rsidR="00C81A23" w:rsidRPr="00C81A23">
              <w:rPr>
                <w:rFonts w:eastAsia="Times New Roman"/>
                <w:b/>
                <w:bCs/>
                <w:i/>
                <w:iCs/>
              </w:rPr>
              <w:t xml:space="preserve"> from first review</w:t>
            </w:r>
            <w:r w:rsidRPr="00C81A23">
              <w:rPr>
                <w:rFonts w:eastAsia="Times New Roman"/>
                <w:b/>
                <w:bCs/>
                <w:i/>
                <w:iCs/>
              </w:rPr>
              <w:t xml:space="preserve">. </w:t>
            </w:r>
          </w:p>
          <w:p w:rsidR="00531172" w:rsidRPr="00C81A23" w:rsidRDefault="00531172" w:rsidP="00C81A23">
            <w:pPr>
              <w:numPr>
                <w:ilvl w:val="0"/>
                <w:numId w:val="28"/>
              </w:numPr>
              <w:autoSpaceDE w:val="0"/>
              <w:autoSpaceDN w:val="0"/>
              <w:spacing w:before="3"/>
              <w:ind w:right="891"/>
              <w:jc w:val="both"/>
              <w:rPr>
                <w:rFonts w:eastAsia="Times New Roman"/>
              </w:rPr>
            </w:pPr>
            <w:r w:rsidRPr="00C81A23">
              <w:rPr>
                <w:rFonts w:eastAsia="Times New Roman"/>
                <w:b/>
                <w:bCs/>
                <w:i/>
                <w:iCs/>
              </w:rPr>
              <w:t>Transition to IILP system completed</w:t>
            </w:r>
            <w:r>
              <w:rPr>
                <w:rFonts w:eastAsia="Times New Roman"/>
                <w:b/>
                <w:bCs/>
                <w:i/>
                <w:iCs/>
                <w:color w:val="FF0000"/>
              </w:rPr>
              <w:t>.</w:t>
            </w:r>
          </w:p>
          <w:p w:rsidR="00CD4F0C" w:rsidRPr="004E5C5C" w:rsidRDefault="00372A0B" w:rsidP="00C81A23">
            <w:pPr>
              <w:pStyle w:val="ListParagraph"/>
              <w:numPr>
                <w:ilvl w:val="0"/>
                <w:numId w:val="28"/>
              </w:numPr>
              <w:spacing w:line="360" w:lineRule="auto"/>
              <w:rPr>
                <w:rFonts w:ascii="Palatino" w:hAnsi="Palatino"/>
                <w:color w:val="000000" w:themeColor="text1"/>
              </w:rPr>
            </w:pPr>
            <w:r w:rsidRPr="00372A0B">
              <w:lastRenderedPageBreak/>
              <w:t xml:space="preserve"> The next step is to include classroom teachers and ELL IA in the development and tracking of these goals to assess student progress in terms of goal completion.</w:t>
            </w:r>
            <w:r>
              <w:rPr>
                <w:color w:val="FF0000"/>
              </w:rPr>
              <w:t> </w:t>
            </w:r>
          </w:p>
        </w:tc>
      </w:tr>
    </w:tbl>
    <w:p w:rsidR="00CD4F0C" w:rsidRDefault="00CD4F0C" w:rsidP="00CD4F0C">
      <w:pPr>
        <w:rPr>
          <w:rFonts w:ascii="Palatino" w:hAnsi="Palatino"/>
          <w:color w:val="000000" w:themeColor="text1"/>
        </w:rPr>
      </w:pPr>
    </w:p>
    <w:p w:rsidR="00CD4F0C" w:rsidRPr="0096333E" w:rsidRDefault="00CD4F0C" w:rsidP="00CD4F0C">
      <w:pPr>
        <w:rPr>
          <w:rFonts w:ascii="Palatino" w:hAnsi="Palatino"/>
          <w:color w:val="000000" w:themeColor="text1"/>
        </w:rPr>
      </w:pPr>
    </w:p>
    <w:tbl>
      <w:tblPr>
        <w:tblStyle w:val="TableGrid0"/>
        <w:tblW w:w="0" w:type="auto"/>
        <w:tblCellMar>
          <w:top w:w="43" w:type="dxa"/>
          <w:left w:w="115" w:type="dxa"/>
          <w:bottom w:w="43" w:type="dxa"/>
          <w:right w:w="115" w:type="dxa"/>
        </w:tblCellMar>
        <w:tblLook w:val="04A0" w:firstRow="1" w:lastRow="0" w:firstColumn="1" w:lastColumn="0" w:noHBand="0" w:noVBand="1"/>
      </w:tblPr>
      <w:tblGrid>
        <w:gridCol w:w="7915"/>
        <w:gridCol w:w="1435"/>
      </w:tblGrid>
      <w:tr w:rsidR="00CD4F0C" w:rsidRPr="0096333E" w:rsidTr="00CD4F0C">
        <w:tc>
          <w:tcPr>
            <w:tcW w:w="791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Element</w:t>
            </w:r>
          </w:p>
        </w:tc>
        <w:tc>
          <w:tcPr>
            <w:tcW w:w="1435" w:type="dxa"/>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Evaluation</w:t>
            </w:r>
          </w:p>
        </w:tc>
      </w:tr>
      <w:tr w:rsidR="00CD4F0C" w:rsidRPr="0096333E" w:rsidTr="00CD4F0C">
        <w:tc>
          <w:tcPr>
            <w:tcW w:w="7915" w:type="dxa"/>
          </w:tcPr>
          <w:p w:rsidR="00CD4F0C" w:rsidRDefault="00CD4F0C" w:rsidP="00CD4F0C">
            <w:pPr>
              <w:autoSpaceDE w:val="0"/>
              <w:autoSpaceDN w:val="0"/>
              <w:adjustRightInd w:val="0"/>
              <w:rPr>
                <w:rFonts w:ascii="Palatino-Italic" w:hAnsi="Palatino-Italic" w:cs="Palatino-Italic"/>
                <w:i/>
                <w:iCs/>
                <w:sz w:val="24"/>
                <w:szCs w:val="24"/>
              </w:rPr>
            </w:pPr>
            <w:r>
              <w:rPr>
                <w:rFonts w:ascii="Palatino-Italic" w:hAnsi="Palatino-Italic" w:cs="Palatino-Italic"/>
                <w:i/>
                <w:iCs/>
                <w:sz w:val="24"/>
                <w:szCs w:val="24"/>
              </w:rPr>
              <w:t xml:space="preserve"> e) ILPs explicitly identify needs for targeted in</w:t>
            </w:r>
            <w:r w:rsidR="001412ED">
              <w:rPr>
                <w:rFonts w:ascii="Palatino-Italic" w:hAnsi="Palatino-Italic" w:cs="Palatino-Italic"/>
                <w:i/>
                <w:iCs/>
                <w:sz w:val="24"/>
                <w:szCs w:val="24"/>
              </w:rPr>
              <w:t xml:space="preserve">struction to align with student </w:t>
            </w:r>
            <w:r>
              <w:rPr>
                <w:rFonts w:ascii="Palatino-Italic" w:hAnsi="Palatino-Italic" w:cs="Palatino-Italic"/>
                <w:i/>
                <w:iCs/>
                <w:sz w:val="24"/>
                <w:szCs w:val="24"/>
              </w:rPr>
              <w:t>needs.</w:t>
            </w:r>
            <w:r w:rsidR="00372A0B">
              <w:rPr>
                <w:rFonts w:ascii="Palatino-Italic" w:hAnsi="Palatino-Italic" w:cs="Palatino-Italic"/>
                <w:i/>
                <w:iCs/>
                <w:sz w:val="24"/>
                <w:szCs w:val="24"/>
              </w:rPr>
              <w:t xml:space="preserve"> </w:t>
            </w:r>
          </w:p>
          <w:p w:rsidR="00372A0B" w:rsidRDefault="00372A0B" w:rsidP="00CD4F0C">
            <w:pPr>
              <w:autoSpaceDE w:val="0"/>
              <w:autoSpaceDN w:val="0"/>
              <w:adjustRightInd w:val="0"/>
              <w:rPr>
                <w:rFonts w:ascii="Palatino-Italic" w:hAnsi="Palatino-Italic" w:cs="Palatino-Italic"/>
                <w:i/>
                <w:iCs/>
                <w:sz w:val="24"/>
                <w:szCs w:val="24"/>
              </w:rPr>
            </w:pPr>
            <w:r>
              <w:rPr>
                <w:color w:val="FF0000"/>
              </w:rPr>
              <w:t>.</w:t>
            </w:r>
          </w:p>
          <w:p w:rsidR="00CD4F0C" w:rsidRPr="0096333E" w:rsidRDefault="00CD4F0C" w:rsidP="00CD4F0C">
            <w:pPr>
              <w:spacing w:line="360" w:lineRule="auto"/>
              <w:rPr>
                <w:rFonts w:ascii="Palatino" w:hAnsi="Palatino"/>
                <w:color w:val="000000" w:themeColor="text1"/>
              </w:rPr>
            </w:pPr>
            <w:r>
              <w:rPr>
                <w:rFonts w:ascii="Palatino-Italic" w:hAnsi="Palatino-Italic" w:cs="Palatino-Italic"/>
                <w:i/>
                <w:iCs/>
                <w:sz w:val="24"/>
                <w:szCs w:val="24"/>
              </w:rPr>
              <w:t>.</w:t>
            </w:r>
          </w:p>
        </w:tc>
        <w:tc>
          <w:tcPr>
            <w:tcW w:w="1435" w:type="dxa"/>
          </w:tcPr>
          <w:p w:rsidR="00CD4F0C" w:rsidRPr="003B4765" w:rsidRDefault="00372A0B" w:rsidP="00CD4F0C">
            <w:pPr>
              <w:spacing w:line="360" w:lineRule="auto"/>
              <w:rPr>
                <w:rFonts w:ascii="Palatino" w:hAnsi="Palatino"/>
                <w:color w:val="000000" w:themeColor="text1"/>
              </w:rPr>
            </w:pPr>
            <w:r>
              <w:rPr>
                <w:rFonts w:ascii="Palatino" w:hAnsi="Palatino"/>
                <w:b/>
                <w:color w:val="000000" w:themeColor="text1"/>
                <w:u w:val="single"/>
              </w:rPr>
              <w:t>emerging</w:t>
            </w:r>
          </w:p>
        </w:tc>
      </w:tr>
      <w:tr w:rsidR="00CD4F0C" w:rsidRPr="0096333E" w:rsidTr="00CD4F0C">
        <w:tc>
          <w:tcPr>
            <w:tcW w:w="9350" w:type="dxa"/>
            <w:gridSpan w:val="2"/>
            <w:shd w:val="clear" w:color="auto" w:fill="F2F2F2" w:themeFill="background1" w:themeFillShade="F2"/>
          </w:tcPr>
          <w:p w:rsidR="00CD4F0C" w:rsidRPr="0096333E" w:rsidRDefault="00CD4F0C" w:rsidP="00CD4F0C">
            <w:pPr>
              <w:spacing w:line="360" w:lineRule="auto"/>
              <w:rPr>
                <w:rFonts w:ascii="Palatino" w:hAnsi="Palatino"/>
                <w:color w:val="000000" w:themeColor="text1"/>
              </w:rPr>
            </w:pPr>
            <w:r w:rsidRPr="0096333E">
              <w:rPr>
                <w:rFonts w:ascii="Palatino" w:hAnsi="Palatino"/>
                <w:b/>
                <w:color w:val="000000" w:themeColor="text1"/>
              </w:rPr>
              <w:t>Findings</w:t>
            </w:r>
          </w:p>
        </w:tc>
      </w:tr>
      <w:tr w:rsidR="00CD4F0C" w:rsidRPr="0096333E" w:rsidTr="00CD4F0C">
        <w:tc>
          <w:tcPr>
            <w:tcW w:w="9350" w:type="dxa"/>
            <w:gridSpan w:val="2"/>
          </w:tcPr>
          <w:p w:rsidR="00CD4F0C" w:rsidRPr="00CD4F0C" w:rsidRDefault="00372A0B" w:rsidP="00531172">
            <w:pPr>
              <w:pStyle w:val="ListParagraph"/>
              <w:spacing w:line="360" w:lineRule="auto"/>
              <w:rPr>
                <w:rFonts w:ascii="Palatino" w:hAnsi="Palatino"/>
                <w:color w:val="05185A"/>
              </w:rPr>
            </w:pPr>
            <w:r w:rsidRPr="00372A0B">
              <w:t>The ELL coordinator and IA are working towards individualized, targeted instruction for all ELs to forward progress on their ILP goals</w:t>
            </w:r>
          </w:p>
        </w:tc>
      </w:tr>
    </w:tbl>
    <w:p w:rsidR="00010D75" w:rsidRDefault="00010D75" w:rsidP="00010D75"/>
    <w:p w:rsidR="00CD4F0C" w:rsidRDefault="00CD4F0C" w:rsidP="00010D75">
      <w:r>
        <w:rPr>
          <w:rFonts w:ascii="Palatino-Bold" w:hAnsi="Palatino-Bold" w:cs="Palatino-Bold"/>
          <w:b/>
          <w:bCs/>
          <w:color w:val="05185A"/>
          <w:sz w:val="28"/>
          <w:szCs w:val="28"/>
        </w:rPr>
        <w:t>Part V: Closing</w:t>
      </w:r>
    </w:p>
    <w:p w:rsidR="00CD4F0C" w:rsidRDefault="00826B49" w:rsidP="00C44F79">
      <w:pPr>
        <w:spacing w:line="360" w:lineRule="auto"/>
      </w:pPr>
      <w:r>
        <w:t xml:space="preserve">URBAN ACT Academy has a focused endeavor to support their students, families and mission to provide an education for its students that develops critical thinkers, problem solvers and caring leaders who will use their knowledge, voice and talents to make positive contributions to their communities. They </w:t>
      </w:r>
      <w:r w:rsidR="000E39CD">
        <w:t>strive</w:t>
      </w:r>
      <w:r>
        <w:t xml:space="preserve"> to disrupt the norms that plague students in high p</w:t>
      </w:r>
      <w:r w:rsidR="005E37BC">
        <w:t>overty areas and offer</w:t>
      </w:r>
      <w:r>
        <w:t xml:space="preserve"> an education </w:t>
      </w:r>
      <w:r w:rsidR="005E37BC">
        <w:t>that will support and provide opportunity and change for their students.</w:t>
      </w:r>
    </w:p>
    <w:p w:rsidR="005E37BC" w:rsidRDefault="005E37BC" w:rsidP="00C44F79">
      <w:pPr>
        <w:spacing w:line="360" w:lineRule="auto"/>
      </w:pPr>
      <w:r>
        <w:t>URBAN ACT has enhanced their ability to reach students by utilizing more staff dedicated to disrupting the norms that make school difficult for their students, first by providing the opportunity to learn focused replacement skills from their SEL team</w:t>
      </w:r>
      <w:r w:rsidR="00C44F79">
        <w:t xml:space="preserve"> </w:t>
      </w:r>
      <w:r w:rsidR="00144CFD">
        <w:t>and in</w:t>
      </w:r>
      <w:r>
        <w:t xml:space="preserve"> targeted academic settings and then fostering relationship from role models who are trained to provide opportunities and skills to change outcomes. </w:t>
      </w:r>
    </w:p>
    <w:p w:rsidR="005E37BC" w:rsidRDefault="005E37BC" w:rsidP="00C44F79">
      <w:pPr>
        <w:spacing w:line="360" w:lineRule="auto"/>
      </w:pPr>
      <w:r>
        <w:t xml:space="preserve">Additional academic instructional assistant support staff provides two adults in most classrooms </w:t>
      </w:r>
      <w:r w:rsidR="008625EA">
        <w:t xml:space="preserve">in the hopes that academia can be enhanced and more </w:t>
      </w:r>
      <w:r w:rsidR="00C44F79">
        <w:t xml:space="preserve">targeted </w:t>
      </w:r>
      <w:r w:rsidR="008625EA">
        <w:t xml:space="preserve">hands on deck will translate to improved student outcomes at every grade level. </w:t>
      </w:r>
    </w:p>
    <w:p w:rsidR="008625EA" w:rsidRDefault="008625EA" w:rsidP="00C44F79">
      <w:pPr>
        <w:spacing w:line="360" w:lineRule="auto"/>
      </w:pPr>
      <w:r>
        <w:t xml:space="preserve">The data driven analysis of both summative and formative assessments and a data dive into the results of high stakes assessments provides an emphasis on teaching missing and lagging skills and providing guidance to inform teaching. </w:t>
      </w:r>
      <w:r w:rsidR="000E39CD">
        <w:t xml:space="preserve">This is an area where more support and faculty development is needed to provide Faculty with the confidence to apply strategies and matching curricula to eradicate missing and </w:t>
      </w:r>
      <w:r w:rsidR="000E39CD">
        <w:lastRenderedPageBreak/>
        <w:t xml:space="preserve">laggings student skills by deciding upon the correct curricula and differentiation to meet the needs of each student in their classroom. Streamlining this system and support by providing a clear and concise </w:t>
      </w:r>
      <w:r w:rsidR="009A122A">
        <w:t>MTSS document that begins with universal scores that helps teachers see the gaps and missing skills before the student struggles or fails in the classroom is a good place to begin.</w:t>
      </w:r>
      <w:r w:rsidR="000E39CD">
        <w:t xml:space="preserve"> </w:t>
      </w:r>
    </w:p>
    <w:p w:rsidR="008625EA" w:rsidRDefault="008625EA" w:rsidP="00C44F79">
      <w:pPr>
        <w:spacing w:line="360" w:lineRule="auto"/>
      </w:pPr>
      <w:r>
        <w:t>In the past two years, with a pandemic disrupting the vision as it was planned, URBAN ACT has thoughtfully made steps to improve</w:t>
      </w:r>
      <w:r w:rsidR="00C44F79">
        <w:t xml:space="preserve"> the outcomes for their students. </w:t>
      </w:r>
      <w:r>
        <w:t xml:space="preserve"> </w:t>
      </w:r>
      <w:r w:rsidR="009A122A">
        <w:t>Translating those steps with individual faculty to improve individual student outcomes will be confirmed in high stakes assessments and student learning.</w:t>
      </w:r>
    </w:p>
    <w:p w:rsidR="00826B49" w:rsidRDefault="00826B49" w:rsidP="00C44F79">
      <w:pPr>
        <w:spacing w:line="360" w:lineRule="auto"/>
        <w:ind w:left="-5" w:right="28"/>
        <w:rPr>
          <w:rFonts w:ascii="Times New Roman" w:hAnsi="Times New Roman" w:cs="Times New Roman"/>
          <w:sz w:val="24"/>
          <w:szCs w:val="24"/>
        </w:rPr>
      </w:pPr>
      <w:r w:rsidRPr="00364715">
        <w:rPr>
          <w:rFonts w:ascii="Times New Roman" w:hAnsi="Times New Roman" w:cs="Times New Roman"/>
          <w:sz w:val="24"/>
          <w:szCs w:val="24"/>
        </w:rPr>
        <w:t xml:space="preserve">URBAN ACT Academy’s </w:t>
      </w:r>
      <w:r w:rsidRPr="00364715">
        <w:rPr>
          <w:rFonts w:ascii="Times New Roman" w:eastAsia="Times New Roman" w:hAnsi="Times New Roman" w:cs="Times New Roman"/>
          <w:b/>
          <w:sz w:val="24"/>
          <w:szCs w:val="24"/>
        </w:rPr>
        <w:t>mission</w:t>
      </w:r>
      <w:r>
        <w:rPr>
          <w:rFonts w:ascii="Times New Roman" w:hAnsi="Times New Roman" w:cs="Times New Roman"/>
          <w:sz w:val="24"/>
          <w:szCs w:val="24"/>
        </w:rPr>
        <w:t xml:space="preserve"> </w:t>
      </w:r>
      <w:r w:rsidRPr="00C44F79">
        <w:rPr>
          <w:rFonts w:ascii="Times New Roman" w:hAnsi="Times New Roman" w:cs="Times New Roman"/>
          <w:b/>
          <w:sz w:val="24"/>
          <w:szCs w:val="24"/>
        </w:rPr>
        <w:t>will</w:t>
      </w:r>
      <w:r>
        <w:rPr>
          <w:rFonts w:ascii="Times New Roman" w:hAnsi="Times New Roman" w:cs="Times New Roman"/>
          <w:sz w:val="24"/>
          <w:szCs w:val="24"/>
        </w:rPr>
        <w:t xml:space="preserve"> develop and empower </w:t>
      </w:r>
      <w:r w:rsidRPr="00364715">
        <w:rPr>
          <w:rFonts w:ascii="Times New Roman" w:hAnsi="Times New Roman" w:cs="Times New Roman"/>
          <w:sz w:val="24"/>
          <w:szCs w:val="24"/>
        </w:rPr>
        <w:t xml:space="preserve">students as leaders, globally competitive scholars and informed citizens. </w:t>
      </w:r>
    </w:p>
    <w:p w:rsidR="00C44F79" w:rsidRDefault="00C44F79" w:rsidP="00C44F79">
      <w:pPr>
        <w:spacing w:line="360" w:lineRule="auto"/>
        <w:ind w:left="-5" w:right="28"/>
        <w:rPr>
          <w:rFonts w:ascii="Times New Roman" w:hAnsi="Times New Roman" w:cs="Times New Roman"/>
          <w:sz w:val="24"/>
          <w:szCs w:val="24"/>
        </w:rPr>
      </w:pPr>
      <w:r>
        <w:rPr>
          <w:rFonts w:ascii="Times New Roman" w:hAnsi="Times New Roman" w:cs="Times New Roman"/>
          <w:sz w:val="24"/>
          <w:szCs w:val="24"/>
        </w:rPr>
        <w:t>The following are recommendations to assist the school in delivering their mission and further improve academic outcomes:</w:t>
      </w:r>
    </w:p>
    <w:p w:rsidR="00C44F79" w:rsidRDefault="008F60FA" w:rsidP="00C81A23">
      <w:pPr>
        <w:pStyle w:val="ListParagraph"/>
        <w:numPr>
          <w:ilvl w:val="0"/>
          <w:numId w:val="45"/>
        </w:numPr>
        <w:spacing w:line="360" w:lineRule="auto"/>
        <w:ind w:right="28"/>
        <w:rPr>
          <w:rFonts w:ascii="Times New Roman" w:hAnsi="Times New Roman" w:cs="Times New Roman"/>
          <w:sz w:val="24"/>
          <w:szCs w:val="24"/>
        </w:rPr>
      </w:pPr>
      <w:r w:rsidRPr="009A122A">
        <w:rPr>
          <w:rFonts w:ascii="Times New Roman" w:hAnsi="Times New Roman" w:cs="Times New Roman"/>
          <w:b/>
          <w:sz w:val="24"/>
          <w:szCs w:val="24"/>
        </w:rPr>
        <w:t>Reform</w:t>
      </w:r>
      <w:r w:rsidR="00C44F79" w:rsidRPr="009A122A">
        <w:rPr>
          <w:rFonts w:ascii="Times New Roman" w:hAnsi="Times New Roman" w:cs="Times New Roman"/>
          <w:b/>
          <w:sz w:val="24"/>
          <w:szCs w:val="24"/>
        </w:rPr>
        <w:t xml:space="preserve"> MTSS</w:t>
      </w:r>
      <w:r w:rsidR="00C44F79">
        <w:rPr>
          <w:rFonts w:ascii="Times New Roman" w:hAnsi="Times New Roman" w:cs="Times New Roman"/>
          <w:sz w:val="24"/>
          <w:szCs w:val="24"/>
        </w:rPr>
        <w:t xml:space="preserve"> process that does not wait for the student to experience trouble in classroom settings, but identify early as children in need of tier two small group instruction. This can be instituted by treating </w:t>
      </w:r>
      <w:r w:rsidR="00E70E79">
        <w:rPr>
          <w:rFonts w:ascii="Times New Roman" w:hAnsi="Times New Roman" w:cs="Times New Roman"/>
          <w:sz w:val="24"/>
          <w:szCs w:val="24"/>
        </w:rPr>
        <w:t xml:space="preserve">tri-annual </w:t>
      </w:r>
      <w:r w:rsidR="00C44F79">
        <w:rPr>
          <w:rFonts w:ascii="Times New Roman" w:hAnsi="Times New Roman" w:cs="Times New Roman"/>
          <w:sz w:val="24"/>
          <w:szCs w:val="24"/>
        </w:rPr>
        <w:t xml:space="preserve">NWEA for all grade levels and the Dyslexia screener required by the state for K-2 grades and for other children experiencing reading difficulties as an early indicator for intervention. </w:t>
      </w:r>
      <w:r w:rsidR="00E70E79">
        <w:rPr>
          <w:rFonts w:ascii="Times New Roman" w:hAnsi="Times New Roman" w:cs="Times New Roman"/>
          <w:sz w:val="24"/>
          <w:szCs w:val="24"/>
        </w:rPr>
        <w:t>Identifying s</w:t>
      </w:r>
      <w:r w:rsidR="00C44F79">
        <w:rPr>
          <w:rFonts w:ascii="Times New Roman" w:hAnsi="Times New Roman" w:cs="Times New Roman"/>
          <w:sz w:val="24"/>
          <w:szCs w:val="24"/>
        </w:rPr>
        <w:t>tudents who do not score well</w:t>
      </w:r>
      <w:r w:rsidR="00E70E79">
        <w:rPr>
          <w:rFonts w:ascii="Times New Roman" w:hAnsi="Times New Roman" w:cs="Times New Roman"/>
          <w:sz w:val="24"/>
          <w:szCs w:val="24"/>
        </w:rPr>
        <w:t xml:space="preserve"> on high stakes universal assessments</w:t>
      </w:r>
      <w:r w:rsidR="00C44F79">
        <w:rPr>
          <w:rFonts w:ascii="Times New Roman" w:hAnsi="Times New Roman" w:cs="Times New Roman"/>
          <w:sz w:val="24"/>
          <w:szCs w:val="24"/>
        </w:rPr>
        <w:t xml:space="preserve"> </w:t>
      </w:r>
      <w:r w:rsidR="00E70E79">
        <w:rPr>
          <w:rFonts w:ascii="Times New Roman" w:hAnsi="Times New Roman" w:cs="Times New Roman"/>
          <w:sz w:val="24"/>
          <w:szCs w:val="24"/>
        </w:rPr>
        <w:t xml:space="preserve">should </w:t>
      </w:r>
      <w:r w:rsidR="00C44F79">
        <w:rPr>
          <w:rFonts w:ascii="Times New Roman" w:hAnsi="Times New Roman" w:cs="Times New Roman"/>
          <w:sz w:val="24"/>
          <w:szCs w:val="24"/>
        </w:rPr>
        <w:t>receive early</w:t>
      </w:r>
      <w:r>
        <w:rPr>
          <w:rFonts w:ascii="Times New Roman" w:hAnsi="Times New Roman" w:cs="Times New Roman"/>
          <w:sz w:val="24"/>
          <w:szCs w:val="24"/>
        </w:rPr>
        <w:t xml:space="preserve"> intensive</w:t>
      </w:r>
      <w:r w:rsidR="00E70E79">
        <w:rPr>
          <w:rFonts w:ascii="Times New Roman" w:hAnsi="Times New Roman" w:cs="Times New Roman"/>
          <w:sz w:val="24"/>
          <w:szCs w:val="24"/>
        </w:rPr>
        <w:t xml:space="preserve"> small group</w:t>
      </w:r>
      <w:r w:rsidR="00C44F79">
        <w:rPr>
          <w:rFonts w:ascii="Times New Roman" w:hAnsi="Times New Roman" w:cs="Times New Roman"/>
          <w:sz w:val="24"/>
          <w:szCs w:val="24"/>
        </w:rPr>
        <w:t xml:space="preserve"> </w:t>
      </w:r>
      <w:r>
        <w:rPr>
          <w:rFonts w:ascii="Times New Roman" w:hAnsi="Times New Roman" w:cs="Times New Roman"/>
          <w:sz w:val="24"/>
          <w:szCs w:val="24"/>
        </w:rPr>
        <w:t xml:space="preserve">focused </w:t>
      </w:r>
      <w:r w:rsidR="00C44F79">
        <w:rPr>
          <w:rFonts w:ascii="Times New Roman" w:hAnsi="Times New Roman" w:cs="Times New Roman"/>
          <w:sz w:val="24"/>
          <w:szCs w:val="24"/>
        </w:rPr>
        <w:t xml:space="preserve">instruction </w:t>
      </w:r>
      <w:r>
        <w:rPr>
          <w:rFonts w:ascii="Times New Roman" w:hAnsi="Times New Roman" w:cs="Times New Roman"/>
          <w:sz w:val="24"/>
          <w:szCs w:val="24"/>
        </w:rPr>
        <w:t xml:space="preserve">on missing and lagging skills. </w:t>
      </w:r>
      <w:r w:rsidR="00E70E79">
        <w:rPr>
          <w:rFonts w:ascii="Times New Roman" w:hAnsi="Times New Roman" w:cs="Times New Roman"/>
          <w:sz w:val="24"/>
          <w:szCs w:val="24"/>
        </w:rPr>
        <w:t>This should provide immediate and focused</w:t>
      </w:r>
      <w:r>
        <w:rPr>
          <w:rFonts w:ascii="Times New Roman" w:hAnsi="Times New Roman" w:cs="Times New Roman"/>
          <w:sz w:val="24"/>
          <w:szCs w:val="24"/>
        </w:rPr>
        <w:t xml:space="preserve"> intervention to be provided for those students who need the most help. This will quickly target missing and lagging skill remediation</w:t>
      </w:r>
      <w:r w:rsidR="00E70E79">
        <w:rPr>
          <w:rFonts w:ascii="Times New Roman" w:hAnsi="Times New Roman" w:cs="Times New Roman"/>
          <w:sz w:val="24"/>
          <w:szCs w:val="24"/>
        </w:rPr>
        <w:t xml:space="preserve"> after high stakes results are reported</w:t>
      </w:r>
      <w:r>
        <w:rPr>
          <w:rFonts w:ascii="Times New Roman" w:hAnsi="Times New Roman" w:cs="Times New Roman"/>
          <w:sz w:val="24"/>
          <w:szCs w:val="24"/>
        </w:rPr>
        <w:t>.</w:t>
      </w:r>
    </w:p>
    <w:p w:rsidR="00E70E79" w:rsidRDefault="00E70E79" w:rsidP="00E70E79">
      <w:pPr>
        <w:pStyle w:val="ListParagraph"/>
        <w:spacing w:line="360" w:lineRule="auto"/>
        <w:ind w:left="715" w:right="28"/>
        <w:rPr>
          <w:rFonts w:ascii="Times New Roman" w:hAnsi="Times New Roman" w:cs="Times New Roman"/>
          <w:sz w:val="24"/>
          <w:szCs w:val="24"/>
        </w:rPr>
      </w:pPr>
    </w:p>
    <w:p w:rsidR="008F60FA" w:rsidRDefault="008F60FA" w:rsidP="00C81A23">
      <w:pPr>
        <w:pStyle w:val="ListParagraph"/>
        <w:numPr>
          <w:ilvl w:val="0"/>
          <w:numId w:val="45"/>
        </w:numPr>
        <w:spacing w:line="360" w:lineRule="auto"/>
        <w:ind w:right="28"/>
        <w:rPr>
          <w:rFonts w:ascii="Times New Roman" w:hAnsi="Times New Roman" w:cs="Times New Roman"/>
          <w:sz w:val="24"/>
          <w:szCs w:val="24"/>
        </w:rPr>
      </w:pPr>
      <w:r w:rsidRPr="00E70E79">
        <w:rPr>
          <w:rFonts w:ascii="Times New Roman" w:hAnsi="Times New Roman" w:cs="Times New Roman"/>
          <w:sz w:val="24"/>
          <w:szCs w:val="24"/>
        </w:rPr>
        <w:t xml:space="preserve">The </w:t>
      </w:r>
      <w:r w:rsidR="00E70E79" w:rsidRPr="00E70E79">
        <w:rPr>
          <w:rFonts w:ascii="Times New Roman" w:hAnsi="Times New Roman" w:cs="Times New Roman"/>
          <w:sz w:val="24"/>
          <w:szCs w:val="24"/>
        </w:rPr>
        <w:t>incursion</w:t>
      </w:r>
      <w:r w:rsidRPr="00E70E79">
        <w:rPr>
          <w:rFonts w:ascii="Times New Roman" w:hAnsi="Times New Roman" w:cs="Times New Roman"/>
          <w:sz w:val="24"/>
          <w:szCs w:val="24"/>
        </w:rPr>
        <w:t xml:space="preserve"> of an additional adult in each classroom is an opportunity to provide training and support to research based </w:t>
      </w:r>
      <w:r w:rsidRPr="00E70E79">
        <w:rPr>
          <w:rFonts w:ascii="Times New Roman" w:hAnsi="Times New Roman" w:cs="Times New Roman"/>
          <w:b/>
          <w:sz w:val="24"/>
          <w:szCs w:val="24"/>
        </w:rPr>
        <w:t>co-teaching models</w:t>
      </w:r>
      <w:r w:rsidR="007B2432">
        <w:rPr>
          <w:rFonts w:ascii="Times New Roman" w:hAnsi="Times New Roman" w:cs="Times New Roman"/>
          <w:sz w:val="24"/>
          <w:szCs w:val="24"/>
        </w:rPr>
        <w:t xml:space="preserve"> </w:t>
      </w:r>
      <w:r w:rsidRPr="00E70E79">
        <w:rPr>
          <w:rFonts w:ascii="Times New Roman" w:hAnsi="Times New Roman" w:cs="Times New Roman"/>
          <w:sz w:val="24"/>
          <w:szCs w:val="24"/>
        </w:rPr>
        <w:t xml:space="preserve">that will effectively provide methodology that will close learning gaps, drive real time data to make quicker curriculum decisions and provide </w:t>
      </w:r>
      <w:r w:rsidR="00E70E79" w:rsidRPr="00E70E79">
        <w:rPr>
          <w:rFonts w:ascii="Times New Roman" w:hAnsi="Times New Roman" w:cs="Times New Roman"/>
          <w:sz w:val="24"/>
          <w:szCs w:val="24"/>
        </w:rPr>
        <w:t xml:space="preserve">structured delivery of content in a manner that is designed to meet the needs of all students. </w:t>
      </w:r>
      <w:r w:rsidR="00E70E79">
        <w:rPr>
          <w:rFonts w:ascii="Times New Roman" w:hAnsi="Times New Roman" w:cs="Times New Roman"/>
          <w:sz w:val="24"/>
          <w:szCs w:val="24"/>
        </w:rPr>
        <w:t>Each classroom shoul</w:t>
      </w:r>
      <w:r w:rsidR="007B2432">
        <w:rPr>
          <w:rFonts w:ascii="Times New Roman" w:hAnsi="Times New Roman" w:cs="Times New Roman"/>
          <w:sz w:val="24"/>
          <w:szCs w:val="24"/>
        </w:rPr>
        <w:t>d be using one of the research based co-</w:t>
      </w:r>
      <w:r w:rsidR="00E70E79">
        <w:rPr>
          <w:rFonts w:ascii="Times New Roman" w:hAnsi="Times New Roman" w:cs="Times New Roman"/>
          <w:sz w:val="24"/>
          <w:szCs w:val="24"/>
        </w:rPr>
        <w:t xml:space="preserve">teaching </w:t>
      </w:r>
      <w:r w:rsidR="006B78A3">
        <w:rPr>
          <w:rFonts w:ascii="Times New Roman" w:hAnsi="Times New Roman" w:cs="Times New Roman"/>
          <w:sz w:val="24"/>
          <w:szCs w:val="24"/>
        </w:rPr>
        <w:t>methodology/</w:t>
      </w:r>
      <w:r w:rsidR="00E70E79">
        <w:rPr>
          <w:rFonts w:ascii="Times New Roman" w:hAnsi="Times New Roman" w:cs="Times New Roman"/>
          <w:sz w:val="24"/>
          <w:szCs w:val="24"/>
        </w:rPr>
        <w:t xml:space="preserve">models at all times of the academic day. </w:t>
      </w:r>
    </w:p>
    <w:p w:rsidR="00E70E79" w:rsidRPr="00E70E79" w:rsidRDefault="00E70E79" w:rsidP="00E70E79">
      <w:pPr>
        <w:pStyle w:val="ListParagraph"/>
        <w:rPr>
          <w:rFonts w:ascii="Times New Roman" w:hAnsi="Times New Roman" w:cs="Times New Roman"/>
          <w:sz w:val="24"/>
          <w:szCs w:val="24"/>
        </w:rPr>
      </w:pPr>
    </w:p>
    <w:p w:rsidR="00E70E79" w:rsidRPr="00E70E79" w:rsidRDefault="00E70E79" w:rsidP="00C81A23">
      <w:pPr>
        <w:pStyle w:val="ListParagraph"/>
        <w:numPr>
          <w:ilvl w:val="0"/>
          <w:numId w:val="45"/>
        </w:numPr>
        <w:spacing w:line="360" w:lineRule="auto"/>
        <w:ind w:right="28"/>
        <w:rPr>
          <w:rFonts w:ascii="Times New Roman" w:hAnsi="Times New Roman" w:cs="Times New Roman"/>
          <w:sz w:val="24"/>
          <w:szCs w:val="24"/>
        </w:rPr>
      </w:pPr>
      <w:r>
        <w:rPr>
          <w:rFonts w:ascii="Times New Roman" w:hAnsi="Times New Roman" w:cs="Times New Roman"/>
          <w:sz w:val="24"/>
          <w:szCs w:val="24"/>
        </w:rPr>
        <w:lastRenderedPageBreak/>
        <w:t xml:space="preserve">Continue to </w:t>
      </w:r>
      <w:r w:rsidRPr="009A122A">
        <w:rPr>
          <w:rFonts w:ascii="Times New Roman" w:hAnsi="Times New Roman" w:cs="Times New Roman"/>
          <w:b/>
          <w:sz w:val="24"/>
          <w:szCs w:val="24"/>
        </w:rPr>
        <w:t>grow the SEL program</w:t>
      </w:r>
      <w:r>
        <w:rPr>
          <w:rFonts w:ascii="Times New Roman" w:hAnsi="Times New Roman" w:cs="Times New Roman"/>
          <w:sz w:val="24"/>
          <w:szCs w:val="24"/>
        </w:rPr>
        <w:t xml:space="preserve"> </w:t>
      </w:r>
      <w:r w:rsidR="007B2432">
        <w:rPr>
          <w:rFonts w:ascii="Times New Roman" w:hAnsi="Times New Roman" w:cs="Times New Roman"/>
          <w:sz w:val="24"/>
          <w:szCs w:val="24"/>
        </w:rPr>
        <w:t>with emphasis of replacement skills and strategies that help the students self moderate their feelings so they don’t need to leave the classroom</w:t>
      </w:r>
      <w:r w:rsidR="00144CFD">
        <w:rPr>
          <w:rFonts w:ascii="Times New Roman" w:hAnsi="Times New Roman" w:cs="Times New Roman"/>
          <w:sz w:val="24"/>
          <w:szCs w:val="24"/>
        </w:rPr>
        <w:t>...</w:t>
      </w:r>
      <w:r w:rsidR="007B2432">
        <w:rPr>
          <w:rFonts w:ascii="Times New Roman" w:hAnsi="Times New Roman" w:cs="Times New Roman"/>
          <w:sz w:val="24"/>
          <w:szCs w:val="24"/>
        </w:rPr>
        <w:t xml:space="preserve"> Although teachers who appreciate and noted the value of SEL methods, their concerns about students who need SEL support and missing chunks of instruction are valid. This program is valuable and appears to be working, so the goal is to continue to provide support through MTSS model, but track the progress of each student, and the </w:t>
      </w:r>
      <w:r w:rsidR="006B78A3">
        <w:rPr>
          <w:rFonts w:ascii="Times New Roman" w:hAnsi="Times New Roman" w:cs="Times New Roman"/>
          <w:sz w:val="24"/>
          <w:szCs w:val="24"/>
        </w:rPr>
        <w:t>replacement strategies utilized.</w:t>
      </w:r>
    </w:p>
    <w:p w:rsidR="00CD4F0C" w:rsidRDefault="00CD4F0C" w:rsidP="00010D75"/>
    <w:p w:rsidR="00010D75" w:rsidRPr="00AC3993" w:rsidRDefault="00826B49" w:rsidP="009A122A">
      <w:pPr>
        <w:spacing w:line="360" w:lineRule="auto"/>
        <w:rPr>
          <w:rFonts w:ascii="Times New Roman" w:hAnsi="Times New Roman" w:cs="Times New Roman"/>
          <w:b/>
        </w:rPr>
      </w:pPr>
      <w:r w:rsidRPr="00AC3993">
        <w:rPr>
          <w:rFonts w:ascii="Times New Roman" w:hAnsi="Times New Roman" w:cs="Times New Roman"/>
          <w:b/>
        </w:rPr>
        <w:t xml:space="preserve">Special Education </w:t>
      </w:r>
      <w:r w:rsidR="00010D75" w:rsidRPr="00AC3993">
        <w:rPr>
          <w:rFonts w:ascii="Times New Roman" w:hAnsi="Times New Roman" w:cs="Times New Roman"/>
          <w:b/>
        </w:rPr>
        <w:t>Recommendations</w:t>
      </w:r>
      <w:r w:rsidRPr="00AC3993">
        <w:rPr>
          <w:rFonts w:ascii="Times New Roman" w:hAnsi="Times New Roman" w:cs="Times New Roman"/>
          <w:b/>
        </w:rPr>
        <w:t>:</w:t>
      </w:r>
    </w:p>
    <w:p w:rsidR="00010D75" w:rsidRPr="009A122A" w:rsidRDefault="00010D75" w:rsidP="009A122A">
      <w:pPr>
        <w:spacing w:line="360" w:lineRule="auto"/>
        <w:rPr>
          <w:rFonts w:ascii="Times New Roman" w:hAnsi="Times New Roman" w:cs="Times New Roman"/>
        </w:rPr>
      </w:pPr>
      <w:r w:rsidRPr="009A122A">
        <w:rPr>
          <w:rFonts w:ascii="Times New Roman" w:hAnsi="Times New Roman" w:cs="Times New Roman"/>
        </w:rPr>
        <w:t>The quality of the 20 reviewed IEPs is overall very high. They were all characterized by a priority on collecting data and using that data to drive the student’s program. Some opportunity for improvement is specific to Present Level of Academic Achievement and Functional Performance. This data should always be current and specific. There were some instances where the data came from past testing, and may not be an accurate representation of where the student is at the moment. There was inclusion of NWEA scores and grades in all the IEPs where that data was available, and this should be included. The way to improve the usefulness of this data is to communicate what the data means in terms of accessing the grade level curriculum. For example, how does the child’s NWEA score compare with their peers/grade level expectations? This will help to tell the story of the impact of the child’s level and the impact on accessing the general education curriculum. This will also help to encourage families to be more active collaborators in case conferences as it helps them to understand what these data mean. Grades should be included, but it would be more useful to explain why the student has the grade they do. Is it due to missing assignments, poor performance or something else? These conversations likely take place at case conferences, but I only have the benefit of what I can see in these documents.</w:t>
      </w:r>
    </w:p>
    <w:p w:rsidR="00010D75" w:rsidRPr="009A122A" w:rsidRDefault="00010D75" w:rsidP="009A122A">
      <w:pPr>
        <w:spacing w:line="360" w:lineRule="auto"/>
        <w:rPr>
          <w:rFonts w:ascii="Times New Roman" w:hAnsi="Times New Roman" w:cs="Times New Roman"/>
        </w:rPr>
      </w:pPr>
    </w:p>
    <w:p w:rsidR="00010D75" w:rsidRPr="009A122A" w:rsidRDefault="00010D75" w:rsidP="009A122A">
      <w:pPr>
        <w:spacing w:line="360" w:lineRule="auto"/>
        <w:rPr>
          <w:rFonts w:ascii="Times New Roman" w:hAnsi="Times New Roman" w:cs="Times New Roman"/>
        </w:rPr>
      </w:pPr>
      <w:r w:rsidRPr="009A122A">
        <w:rPr>
          <w:rFonts w:ascii="Times New Roman" w:hAnsi="Times New Roman" w:cs="Times New Roman"/>
        </w:rPr>
        <w:t>The special education team as a whole is in a good place to move forward as this has been built over time and there is some stability on the team. Ongoing training and support of the SPED team and the rest of the instructional staff will be helpful to build more collaboration and to support students with disabilities in the general education setting.</w:t>
      </w:r>
    </w:p>
    <w:p w:rsidR="00826B49" w:rsidRPr="009A122A" w:rsidRDefault="00826B49" w:rsidP="009A122A">
      <w:pPr>
        <w:spacing w:line="360" w:lineRule="auto"/>
        <w:rPr>
          <w:rFonts w:ascii="Times New Roman" w:hAnsi="Times New Roman" w:cs="Times New Roman"/>
        </w:rPr>
      </w:pPr>
    </w:p>
    <w:p w:rsidR="00826B49" w:rsidRDefault="00826B49" w:rsidP="00826B49">
      <w:r>
        <w:t xml:space="preserve">English as a Second Language Recommendations: </w:t>
      </w:r>
    </w:p>
    <w:p w:rsidR="006B78A3" w:rsidRPr="00531172" w:rsidRDefault="006B78A3" w:rsidP="006B78A3">
      <w:pPr>
        <w:pStyle w:val="BodyText"/>
        <w:spacing w:before="3"/>
        <w:ind w:left="120" w:right="891"/>
        <w:jc w:val="both"/>
      </w:pPr>
      <w:r w:rsidRPr="00531172">
        <w:lastRenderedPageBreak/>
        <w:t>The following data collection activities were conducted: Confidential student file review, ILP review, enrollment processes review, general education classroom teacher focus group, interviews with ELL coordinator and ELL paraprofessionals/service providers, observation of ELL small group pull-out instruction, and observation of general education classrooms.</w:t>
      </w:r>
    </w:p>
    <w:p w:rsidR="006B78A3" w:rsidRPr="00531172" w:rsidRDefault="006B78A3" w:rsidP="006B78A3">
      <w:pPr>
        <w:pStyle w:val="BodyText"/>
        <w:spacing w:before="3"/>
        <w:ind w:left="120" w:right="891"/>
        <w:jc w:val="both"/>
      </w:pPr>
      <w:r w:rsidRPr="00531172">
        <w:t> </w:t>
      </w:r>
    </w:p>
    <w:p w:rsidR="006B78A3" w:rsidRPr="00531172" w:rsidRDefault="006B78A3" w:rsidP="006B78A3">
      <w:pPr>
        <w:pStyle w:val="BodyText"/>
        <w:spacing w:before="3"/>
        <w:ind w:left="120" w:right="891"/>
        <w:jc w:val="both"/>
      </w:pPr>
      <w:r w:rsidRPr="00531172">
        <w:t>Observation notes (evidence to justify ratings):</w:t>
      </w:r>
    </w:p>
    <w:p w:rsidR="006B78A3" w:rsidRPr="00531172" w:rsidRDefault="006B78A3" w:rsidP="006B78A3">
      <w:pPr>
        <w:pStyle w:val="BodyText"/>
        <w:spacing w:before="3"/>
        <w:ind w:left="120" w:right="891"/>
        <w:jc w:val="both"/>
      </w:pPr>
      <w:r w:rsidRPr="00531172">
        <w:t> </w:t>
      </w:r>
    </w:p>
    <w:p w:rsidR="006B78A3" w:rsidRPr="00531172" w:rsidRDefault="006B78A3" w:rsidP="006B78A3">
      <w:pPr>
        <w:pStyle w:val="BodyText"/>
        <w:spacing w:before="3"/>
        <w:ind w:left="120" w:right="891"/>
        <w:jc w:val="both"/>
      </w:pPr>
      <w:r w:rsidRPr="00531172">
        <w:t>UAA has demonstrated growth on indicator 4.10 since the last review in 2019</w:t>
      </w:r>
      <w:r w:rsidR="00144CFD" w:rsidRPr="00531172">
        <w:t xml:space="preserve">. </w:t>
      </w:r>
      <w:r w:rsidRPr="00531172">
        <w:t>Specific areas of growth include the following:</w:t>
      </w:r>
    </w:p>
    <w:p w:rsidR="006B78A3" w:rsidRPr="00531172" w:rsidRDefault="006B78A3" w:rsidP="00C81A23">
      <w:pPr>
        <w:numPr>
          <w:ilvl w:val="0"/>
          <w:numId w:val="46"/>
        </w:numPr>
        <w:autoSpaceDE w:val="0"/>
        <w:autoSpaceDN w:val="0"/>
        <w:spacing w:before="3" w:after="0" w:line="240" w:lineRule="auto"/>
        <w:ind w:right="891"/>
        <w:jc w:val="both"/>
        <w:rPr>
          <w:rFonts w:eastAsia="Times New Roman"/>
        </w:rPr>
      </w:pPr>
      <w:r w:rsidRPr="00531172">
        <w:rPr>
          <w:rFonts w:eastAsia="Times New Roman"/>
          <w:b/>
          <w:bCs/>
          <w:i/>
          <w:iCs/>
        </w:rPr>
        <w:t>There is now a documented enrollment process for potential ELLs.</w:t>
      </w:r>
    </w:p>
    <w:p w:rsidR="006B78A3" w:rsidRPr="00531172" w:rsidRDefault="006B78A3" w:rsidP="00C81A23">
      <w:pPr>
        <w:numPr>
          <w:ilvl w:val="0"/>
          <w:numId w:val="46"/>
        </w:numPr>
        <w:autoSpaceDE w:val="0"/>
        <w:autoSpaceDN w:val="0"/>
        <w:spacing w:before="3" w:after="0" w:line="240" w:lineRule="auto"/>
        <w:ind w:right="891"/>
        <w:jc w:val="both"/>
        <w:rPr>
          <w:rFonts w:eastAsia="Times New Roman"/>
        </w:rPr>
      </w:pPr>
      <w:r w:rsidRPr="00531172">
        <w:rPr>
          <w:rFonts w:eastAsia="Times New Roman"/>
          <w:b/>
          <w:bCs/>
          <w:i/>
          <w:iCs/>
        </w:rPr>
        <w:t xml:space="preserve">100% of files reviewed contained parent notification letters.  </w:t>
      </w:r>
    </w:p>
    <w:p w:rsidR="006B78A3" w:rsidRPr="00531172" w:rsidRDefault="006B78A3" w:rsidP="00C81A23">
      <w:pPr>
        <w:numPr>
          <w:ilvl w:val="0"/>
          <w:numId w:val="46"/>
        </w:numPr>
        <w:autoSpaceDE w:val="0"/>
        <w:autoSpaceDN w:val="0"/>
        <w:spacing w:before="3" w:after="0" w:line="240" w:lineRule="auto"/>
        <w:ind w:right="891"/>
        <w:jc w:val="both"/>
        <w:rPr>
          <w:rFonts w:eastAsia="Times New Roman"/>
        </w:rPr>
      </w:pPr>
      <w:r w:rsidRPr="00531172">
        <w:rPr>
          <w:rFonts w:eastAsia="Times New Roman"/>
          <w:b/>
          <w:bCs/>
          <w:i/>
          <w:iCs/>
        </w:rPr>
        <w:t>20% increase in original Home Language Surveys found in ELL files.</w:t>
      </w:r>
    </w:p>
    <w:p w:rsidR="006B78A3" w:rsidRPr="00AC3993" w:rsidRDefault="006B78A3" w:rsidP="00C81A23">
      <w:pPr>
        <w:numPr>
          <w:ilvl w:val="0"/>
          <w:numId w:val="46"/>
        </w:numPr>
        <w:autoSpaceDE w:val="0"/>
        <w:autoSpaceDN w:val="0"/>
        <w:spacing w:before="3" w:after="0" w:line="240" w:lineRule="auto"/>
        <w:ind w:right="891"/>
        <w:jc w:val="both"/>
        <w:rPr>
          <w:rFonts w:eastAsia="Times New Roman"/>
        </w:rPr>
      </w:pPr>
      <w:r w:rsidRPr="00AC3993">
        <w:rPr>
          <w:rFonts w:eastAsia="Times New Roman"/>
          <w:b/>
          <w:bCs/>
          <w:i/>
          <w:iCs/>
        </w:rPr>
        <w:t>100% of ELL cumulative files reviewed contained fully completed ILPs, which is a 100% increase. Transition to IILP system completed.</w:t>
      </w:r>
    </w:p>
    <w:p w:rsidR="006B78A3" w:rsidRPr="00AC3993" w:rsidRDefault="006B78A3" w:rsidP="00C81A23">
      <w:pPr>
        <w:numPr>
          <w:ilvl w:val="0"/>
          <w:numId w:val="46"/>
        </w:numPr>
        <w:autoSpaceDE w:val="0"/>
        <w:autoSpaceDN w:val="0"/>
        <w:spacing w:before="3" w:after="0" w:line="240" w:lineRule="auto"/>
        <w:ind w:right="891"/>
        <w:jc w:val="both"/>
        <w:rPr>
          <w:rFonts w:eastAsia="Times New Roman"/>
        </w:rPr>
      </w:pPr>
      <w:r w:rsidRPr="00AC3993">
        <w:rPr>
          <w:rFonts w:eastAsia="Times New Roman"/>
          <w:b/>
          <w:bCs/>
          <w:i/>
          <w:iCs/>
        </w:rPr>
        <w:t>An instructional aide/paraprofessional has been hired to provide push-in and pull-out support for ELLs which is supplemental to any other supports and interventions.</w:t>
      </w:r>
    </w:p>
    <w:p w:rsidR="006B78A3" w:rsidRPr="00AC3993" w:rsidRDefault="006B78A3" w:rsidP="00C81A23">
      <w:pPr>
        <w:numPr>
          <w:ilvl w:val="0"/>
          <w:numId w:val="46"/>
        </w:numPr>
        <w:autoSpaceDE w:val="0"/>
        <w:autoSpaceDN w:val="0"/>
        <w:spacing w:before="3" w:after="0" w:line="240" w:lineRule="auto"/>
        <w:ind w:right="891"/>
        <w:jc w:val="both"/>
        <w:rPr>
          <w:rFonts w:eastAsia="Times New Roman"/>
        </w:rPr>
      </w:pPr>
      <w:r w:rsidRPr="00AC3993">
        <w:rPr>
          <w:rFonts w:eastAsia="Times New Roman"/>
          <w:b/>
          <w:bCs/>
          <w:i/>
          <w:iCs/>
        </w:rPr>
        <w:t>An ELL consultant has been hired to serve as coordinator and TOR one day per week.</w:t>
      </w:r>
    </w:p>
    <w:p w:rsidR="006B78A3" w:rsidRPr="00AC3993" w:rsidRDefault="006B78A3" w:rsidP="006B78A3">
      <w:pPr>
        <w:pStyle w:val="BodyText"/>
        <w:spacing w:before="3"/>
        <w:ind w:right="891"/>
        <w:jc w:val="both"/>
      </w:pPr>
      <w:r w:rsidRPr="00AC3993">
        <w:t> </w:t>
      </w:r>
    </w:p>
    <w:p w:rsidR="006B78A3" w:rsidRPr="00AC3993" w:rsidRDefault="006B78A3" w:rsidP="006B78A3">
      <w:pPr>
        <w:pStyle w:val="BodyText"/>
        <w:spacing w:before="3"/>
        <w:ind w:right="891"/>
        <w:jc w:val="both"/>
      </w:pPr>
      <w:r w:rsidRPr="00AC3993">
        <w:t xml:space="preserve">While the enrollment process has been revised, its full implementation needs refinement. Evidence of this can be seen in the lack of documentation within the cumulative files. Documentation of the “good faith effort” to obtain the original Home Language Survey is needed. A cumulative file checklist was recommended in 2019 and is just now beginning implementation by acting ELL coordinator.  </w:t>
      </w:r>
    </w:p>
    <w:p w:rsidR="00826B49" w:rsidRPr="00AC3993" w:rsidRDefault="00826B49" w:rsidP="00010D75">
      <w:bookmarkStart w:id="2" w:name="_GoBack"/>
      <w:bookmarkEnd w:id="2"/>
    </w:p>
    <w:p w:rsidR="00372A0B" w:rsidRPr="00AC3993" w:rsidRDefault="00372A0B" w:rsidP="00372A0B">
      <w:pPr>
        <w:pStyle w:val="BodyText"/>
        <w:spacing w:before="3"/>
        <w:ind w:right="891"/>
        <w:jc w:val="both"/>
      </w:pPr>
      <w:r w:rsidRPr="00AC3993">
        <w:t>Overall, to best serve the growing population of English Language Learners at UAA, ALL instructional staff need training in the process of language acquisition and aligned instructional strategies. The EL coordinator has plans to provide this training in the near future.</w:t>
      </w:r>
    </w:p>
    <w:p w:rsidR="00372A0B" w:rsidRPr="00AC3993" w:rsidRDefault="00372A0B" w:rsidP="00372A0B">
      <w:pPr>
        <w:pStyle w:val="BodyText"/>
        <w:spacing w:before="3"/>
        <w:ind w:right="891"/>
        <w:jc w:val="both"/>
      </w:pPr>
      <w:r w:rsidRPr="00AC3993">
        <w:t> </w:t>
      </w:r>
    </w:p>
    <w:p w:rsidR="00372A0B" w:rsidRPr="00AC3993" w:rsidRDefault="00372A0B" w:rsidP="00372A0B">
      <w:pPr>
        <w:pStyle w:val="BodyText"/>
        <w:spacing w:before="3"/>
        <w:ind w:right="891"/>
        <w:jc w:val="both"/>
      </w:pPr>
      <w:r w:rsidRPr="00AC3993">
        <w:t>The administration at UAA has sought a full-time licensed EL TOR to no avail. Current ELL specific instructional staff should be supported in obtaining their licensure and more ELL licensed staff should be added (seek out others on staff interested in obtaining this credential). Finally, a full-time ELL Director to oversee the program (separate from Director of Special Education) is recommended.</w:t>
      </w:r>
    </w:p>
    <w:p w:rsidR="002A5414" w:rsidRPr="00802299" w:rsidRDefault="00010D75" w:rsidP="005157A8">
      <w:pPr>
        <w:spacing w:line="482" w:lineRule="auto"/>
        <w:ind w:left="-5" w:right="28"/>
        <w:rPr>
          <w:rFonts w:ascii="Times New Roman" w:hAnsi="Times New Roman" w:cs="Times New Roman"/>
          <w:sz w:val="24"/>
          <w:szCs w:val="24"/>
        </w:rPr>
      </w:pPr>
      <w:r w:rsidRPr="00AC3993">
        <w:rPr>
          <w:rFonts w:ascii="Times New Roman" w:hAnsi="Times New Roman" w:cs="Times New Roman"/>
          <w:sz w:val="24"/>
          <w:szCs w:val="24"/>
        </w:rPr>
        <w:br w:type="textWrapping" w:clear="all"/>
      </w:r>
      <w:r w:rsidR="009A122A">
        <w:rPr>
          <w:rFonts w:ascii="Times New Roman" w:hAnsi="Times New Roman" w:cs="Times New Roman"/>
          <w:sz w:val="24"/>
          <w:szCs w:val="24"/>
        </w:rPr>
        <w:t>The evaluation team from Marian University appreciates the opportunity to collaborate with URBAN ACT Academy, and believe with a few adjustments all students will benefit from the mission, commitment and hard work provided by the faculty and staff. UAA has a place in the city and a unique opportunity to continue to provide education for those most in need.</w:t>
      </w:r>
    </w:p>
    <w:sectPr w:rsidR="002A5414" w:rsidRPr="008022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51" w:rsidRDefault="00606D51" w:rsidP="00861DC5">
      <w:pPr>
        <w:spacing w:after="0" w:line="240" w:lineRule="auto"/>
      </w:pPr>
      <w:r>
        <w:separator/>
      </w:r>
    </w:p>
  </w:endnote>
  <w:endnote w:type="continuationSeparator" w:id="0">
    <w:p w:rsidR="00606D51" w:rsidRDefault="00606D51" w:rsidP="0086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89809"/>
      <w:docPartObj>
        <w:docPartGallery w:val="Page Numbers (Bottom of Page)"/>
        <w:docPartUnique/>
      </w:docPartObj>
    </w:sdtPr>
    <w:sdtEndPr>
      <w:rPr>
        <w:color w:val="7F7F7F" w:themeColor="background1" w:themeShade="7F"/>
        <w:spacing w:val="60"/>
      </w:rPr>
    </w:sdtEndPr>
    <w:sdtContent>
      <w:p w:rsidR="00606D51" w:rsidRDefault="00606D51">
        <w:pPr>
          <w:pStyle w:val="Footer"/>
          <w:pBdr>
            <w:top w:val="single" w:sz="4" w:space="1" w:color="D9D9D9" w:themeColor="background1" w:themeShade="D9"/>
          </w:pBdr>
          <w:rPr>
            <w:b/>
            <w:bCs/>
          </w:rPr>
        </w:pPr>
        <w:r w:rsidRPr="00474FA4">
          <w:rPr>
            <w:color w:val="002060"/>
          </w:rPr>
          <w:fldChar w:fldCharType="begin"/>
        </w:r>
        <w:r w:rsidRPr="00474FA4">
          <w:rPr>
            <w:color w:val="002060"/>
          </w:rPr>
          <w:instrText xml:space="preserve"> PAGE   \* MERGEFORMAT </w:instrText>
        </w:r>
        <w:r w:rsidRPr="00474FA4">
          <w:rPr>
            <w:color w:val="002060"/>
          </w:rPr>
          <w:fldChar w:fldCharType="separate"/>
        </w:r>
        <w:r w:rsidR="00AC3993" w:rsidRPr="00AC3993">
          <w:rPr>
            <w:b/>
            <w:bCs/>
            <w:noProof/>
            <w:color w:val="002060"/>
          </w:rPr>
          <w:t>39</w:t>
        </w:r>
        <w:r w:rsidRPr="00474FA4">
          <w:rPr>
            <w:b/>
            <w:bCs/>
            <w:noProof/>
            <w:color w:val="002060"/>
          </w:rPr>
          <w:fldChar w:fldCharType="end"/>
        </w:r>
        <w:r w:rsidRPr="00474FA4">
          <w:rPr>
            <w:b/>
            <w:bCs/>
            <w:color w:val="002060"/>
          </w:rPr>
          <w:t xml:space="preserve"> |UAA OEI 4</w:t>
        </w:r>
        <w:r w:rsidRPr="00474FA4">
          <w:rPr>
            <w:b/>
            <w:bCs/>
            <w:color w:val="002060"/>
            <w:vertAlign w:val="superscript"/>
          </w:rPr>
          <w:t>th</w:t>
        </w:r>
        <w:r w:rsidRPr="00474FA4">
          <w:rPr>
            <w:b/>
            <w:bCs/>
            <w:color w:val="002060"/>
          </w:rPr>
          <w:t xml:space="preserve"> Year Review                              </w:t>
        </w:r>
        <w:r>
          <w:rPr>
            <w:color w:val="7F7F7F" w:themeColor="background1" w:themeShade="7F"/>
            <w:spacing w:val="60"/>
          </w:rPr>
          <w:t xml:space="preserve">Marian University  </w:t>
        </w:r>
      </w:p>
    </w:sdtContent>
  </w:sdt>
  <w:p w:rsidR="00606D51" w:rsidRDefault="0060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51" w:rsidRDefault="00606D51" w:rsidP="00861DC5">
      <w:pPr>
        <w:spacing w:after="0" w:line="240" w:lineRule="auto"/>
      </w:pPr>
      <w:r>
        <w:separator/>
      </w:r>
    </w:p>
  </w:footnote>
  <w:footnote w:type="continuationSeparator" w:id="0">
    <w:p w:rsidR="00606D51" w:rsidRDefault="00606D51" w:rsidP="00861DC5">
      <w:pPr>
        <w:spacing w:after="0" w:line="240" w:lineRule="auto"/>
      </w:pPr>
      <w:r>
        <w:continuationSeparator/>
      </w:r>
    </w:p>
  </w:footnote>
  <w:footnote w:id="1">
    <w:p w:rsidR="00606D51" w:rsidRDefault="00606D51" w:rsidP="002D4711">
      <w:pPr>
        <w:pStyle w:val="footnotedescription"/>
        <w:spacing w:line="259" w:lineRule="auto"/>
      </w:pPr>
      <w:r>
        <w:rPr>
          <w:rStyle w:val="footnotemark"/>
        </w:rPr>
        <w:footnoteRef/>
      </w:r>
      <w:r>
        <w:t xml:space="preserve"> UAA Charter Prospectus (2017, Fall)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12"/>
    <w:multiLevelType w:val="hybridMultilevel"/>
    <w:tmpl w:val="A1ACE472"/>
    <w:lvl w:ilvl="0" w:tplc="6A280E7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4A0F90">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08490E">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AF236">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1CA11E">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9ED1B0">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EE421A">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CA51CA">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2CDCF6">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0273D"/>
    <w:multiLevelType w:val="hybridMultilevel"/>
    <w:tmpl w:val="0A107E32"/>
    <w:lvl w:ilvl="0" w:tplc="B962770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72C12A">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08FDF6">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98EABC">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187132">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C61B54">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6E968">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8CCD4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A4DB4C">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8F2A4B"/>
    <w:multiLevelType w:val="hybridMultilevel"/>
    <w:tmpl w:val="CCFC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143A9"/>
    <w:multiLevelType w:val="hybridMultilevel"/>
    <w:tmpl w:val="F7F417AE"/>
    <w:lvl w:ilvl="0" w:tplc="C86213E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1B3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0E712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E466A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6652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3477E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EAF34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6A496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AE82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3934BA"/>
    <w:multiLevelType w:val="multilevel"/>
    <w:tmpl w:val="0A72F58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1238FF"/>
    <w:multiLevelType w:val="hybridMultilevel"/>
    <w:tmpl w:val="E9004166"/>
    <w:lvl w:ilvl="0" w:tplc="C6FAEA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7A8546">
      <w:start w:val="1"/>
      <w:numFmt w:val="bullet"/>
      <w:lvlText w:val="o"/>
      <w:lvlJc w:val="left"/>
      <w:pPr>
        <w:ind w:left="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5AAFBA">
      <w:start w:val="1"/>
      <w:numFmt w:val="bullet"/>
      <w:lvlText w:val="▪"/>
      <w:lvlJc w:val="left"/>
      <w:pPr>
        <w:ind w:left="1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8EA50">
      <w:start w:val="1"/>
      <w:numFmt w:val="bullet"/>
      <w:lvlText w:val="•"/>
      <w:lvlJc w:val="left"/>
      <w:pPr>
        <w:ind w:left="2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58221A">
      <w:start w:val="1"/>
      <w:numFmt w:val="bullet"/>
      <w:lvlText w:val="o"/>
      <w:lvlJc w:val="left"/>
      <w:pPr>
        <w:ind w:left="2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C26284">
      <w:start w:val="1"/>
      <w:numFmt w:val="bullet"/>
      <w:lvlText w:val="▪"/>
      <w:lvlJc w:val="left"/>
      <w:pPr>
        <w:ind w:left="3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B2505E">
      <w:start w:val="1"/>
      <w:numFmt w:val="bullet"/>
      <w:lvlText w:val="•"/>
      <w:lvlJc w:val="left"/>
      <w:pPr>
        <w:ind w:left="4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8D5F0">
      <w:start w:val="1"/>
      <w:numFmt w:val="bullet"/>
      <w:lvlText w:val="o"/>
      <w:lvlJc w:val="left"/>
      <w:pPr>
        <w:ind w:left="5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F8238E">
      <w:start w:val="1"/>
      <w:numFmt w:val="bullet"/>
      <w:lvlText w:val="▪"/>
      <w:lvlJc w:val="left"/>
      <w:pPr>
        <w:ind w:left="5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245197"/>
    <w:multiLevelType w:val="hybridMultilevel"/>
    <w:tmpl w:val="CB00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7F646A"/>
    <w:multiLevelType w:val="hybridMultilevel"/>
    <w:tmpl w:val="D25A786E"/>
    <w:lvl w:ilvl="0" w:tplc="CF7A249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A07824">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E9688">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B2148C">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CA8098">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828CBA">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CEC4B2">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9CEA86">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8C7AA">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0655A1"/>
    <w:multiLevelType w:val="hybridMultilevel"/>
    <w:tmpl w:val="B4E66E02"/>
    <w:lvl w:ilvl="0" w:tplc="CE04286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7A063C">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5ADA52">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B8A4A8">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68226E">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96BB1C">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A60B6">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8E294">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88A212">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5D728F"/>
    <w:multiLevelType w:val="hybridMultilevel"/>
    <w:tmpl w:val="73E6BE34"/>
    <w:lvl w:ilvl="0" w:tplc="803ACFF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3C26CE">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CE969E">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67582">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14287E">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D522">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7807B0">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DCAE5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CE6B88">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F33CE8"/>
    <w:multiLevelType w:val="hybridMultilevel"/>
    <w:tmpl w:val="C04E1442"/>
    <w:lvl w:ilvl="0" w:tplc="E3361990">
      <w:start w:val="1"/>
      <w:numFmt w:val="bullet"/>
      <w:lvlText w:val="●"/>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3846FF"/>
    <w:multiLevelType w:val="hybridMultilevel"/>
    <w:tmpl w:val="CFE8AD5C"/>
    <w:lvl w:ilvl="0" w:tplc="4F5E451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B0261E">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2422DC">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D414BA">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C0151E">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ACCEC6">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86F80">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A2A4E8">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CC4B44">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6E5457"/>
    <w:multiLevelType w:val="hybridMultilevel"/>
    <w:tmpl w:val="BBC2B0A2"/>
    <w:lvl w:ilvl="0" w:tplc="C946FAC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0A3A24">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E77FA">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0C4FB2">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F0884A">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26599E">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1A81BC">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D2EF2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F21168">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273FDC"/>
    <w:multiLevelType w:val="hybridMultilevel"/>
    <w:tmpl w:val="3E6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D735E"/>
    <w:multiLevelType w:val="hybridMultilevel"/>
    <w:tmpl w:val="4826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C7956"/>
    <w:multiLevelType w:val="hybridMultilevel"/>
    <w:tmpl w:val="3B1E795A"/>
    <w:lvl w:ilvl="0" w:tplc="E3361990">
      <w:start w:val="1"/>
      <w:numFmt w:val="bullet"/>
      <w:lvlText w:val="●"/>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F405A"/>
    <w:multiLevelType w:val="hybridMultilevel"/>
    <w:tmpl w:val="0BFC3C5A"/>
    <w:lvl w:ilvl="0" w:tplc="CDE8BEC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0633B2">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C45EC8">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1252C8">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6CA3BC">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B6B34C">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E29566">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F0EE0E">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3834EE">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8B1927"/>
    <w:multiLevelType w:val="hybridMultilevel"/>
    <w:tmpl w:val="23A8337A"/>
    <w:lvl w:ilvl="0" w:tplc="3C98157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8822A4">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FAA4DE">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E0C2F2">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F0FA22">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63AD0">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968A5A">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702A2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26FB4">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662452"/>
    <w:multiLevelType w:val="hybridMultilevel"/>
    <w:tmpl w:val="3F9E252A"/>
    <w:lvl w:ilvl="0" w:tplc="285E185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8E029A">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645C78">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AAC86">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F86D20">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CC3230">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101BCE">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C0A4E0">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388484">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616CE1"/>
    <w:multiLevelType w:val="multilevel"/>
    <w:tmpl w:val="8D60469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EBD0F5D"/>
    <w:multiLevelType w:val="hybridMultilevel"/>
    <w:tmpl w:val="E68624A4"/>
    <w:lvl w:ilvl="0" w:tplc="27DEC7C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163AD6">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E63E10">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4AC300">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34FC66">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EA812">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AC3E2">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DE234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6275CE">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527F00"/>
    <w:multiLevelType w:val="hybridMultilevel"/>
    <w:tmpl w:val="DF54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F0908"/>
    <w:multiLevelType w:val="hybridMultilevel"/>
    <w:tmpl w:val="6090FA42"/>
    <w:lvl w:ilvl="0" w:tplc="E3361990">
      <w:start w:val="1"/>
      <w:numFmt w:val="bullet"/>
      <w:lvlText w:val="●"/>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2D5818"/>
    <w:multiLevelType w:val="hybridMultilevel"/>
    <w:tmpl w:val="35BA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4552A"/>
    <w:multiLevelType w:val="hybridMultilevel"/>
    <w:tmpl w:val="D19C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B543E"/>
    <w:multiLevelType w:val="hybridMultilevel"/>
    <w:tmpl w:val="11EA972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Times New Roman"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Times New Roman"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Times New Roman" w:hint="default"/>
      </w:rPr>
    </w:lvl>
    <w:lvl w:ilvl="8" w:tplc="04090005">
      <w:start w:val="1"/>
      <w:numFmt w:val="bullet"/>
      <w:lvlText w:val=""/>
      <w:lvlJc w:val="left"/>
      <w:pPr>
        <w:ind w:left="6600" w:hanging="360"/>
      </w:pPr>
      <w:rPr>
        <w:rFonts w:ascii="Wingdings" w:hAnsi="Wingdings" w:hint="default"/>
      </w:rPr>
    </w:lvl>
  </w:abstractNum>
  <w:abstractNum w:abstractNumId="26" w15:restartNumberingAfterBreak="0">
    <w:nsid w:val="51380A87"/>
    <w:multiLevelType w:val="hybridMultilevel"/>
    <w:tmpl w:val="0C5C70B6"/>
    <w:lvl w:ilvl="0" w:tplc="74DE0E5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1AC5B0">
      <w:start w:val="1"/>
      <w:numFmt w:val="bullet"/>
      <w:lvlText w:val="o"/>
      <w:lvlJc w:val="left"/>
      <w:pPr>
        <w:ind w:left="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20902A">
      <w:start w:val="1"/>
      <w:numFmt w:val="bullet"/>
      <w:lvlText w:val="▪"/>
      <w:lvlJc w:val="left"/>
      <w:pPr>
        <w:ind w:left="1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BA8662">
      <w:start w:val="1"/>
      <w:numFmt w:val="bullet"/>
      <w:lvlText w:val="•"/>
      <w:lvlJc w:val="left"/>
      <w:pPr>
        <w:ind w:left="2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824CC2">
      <w:start w:val="1"/>
      <w:numFmt w:val="bullet"/>
      <w:lvlText w:val="o"/>
      <w:lvlJc w:val="left"/>
      <w:pPr>
        <w:ind w:left="2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B675AC">
      <w:start w:val="1"/>
      <w:numFmt w:val="bullet"/>
      <w:lvlText w:val="▪"/>
      <w:lvlJc w:val="left"/>
      <w:pPr>
        <w:ind w:left="3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0AEA9E">
      <w:start w:val="1"/>
      <w:numFmt w:val="bullet"/>
      <w:lvlText w:val="•"/>
      <w:lvlJc w:val="left"/>
      <w:pPr>
        <w:ind w:left="4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F401B8">
      <w:start w:val="1"/>
      <w:numFmt w:val="bullet"/>
      <w:lvlText w:val="o"/>
      <w:lvlJc w:val="left"/>
      <w:pPr>
        <w:ind w:left="5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9E7EC6">
      <w:start w:val="1"/>
      <w:numFmt w:val="bullet"/>
      <w:lvlText w:val="▪"/>
      <w:lvlJc w:val="left"/>
      <w:pPr>
        <w:ind w:left="5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555C4F"/>
    <w:multiLevelType w:val="hybridMultilevel"/>
    <w:tmpl w:val="F5EE6B86"/>
    <w:lvl w:ilvl="0" w:tplc="70002D9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7ADCF8">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BADA8E">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563AF8">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6C195E">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0AE3B8">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B0A20A">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2C040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D223C0">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D23848"/>
    <w:multiLevelType w:val="hybridMultilevel"/>
    <w:tmpl w:val="C68C8E1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9" w15:restartNumberingAfterBreak="0">
    <w:nsid w:val="59124298"/>
    <w:multiLevelType w:val="multilevel"/>
    <w:tmpl w:val="73F2A32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A37E37"/>
    <w:multiLevelType w:val="hybridMultilevel"/>
    <w:tmpl w:val="CF187B02"/>
    <w:lvl w:ilvl="0" w:tplc="88E8D69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0E83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AA39E">
      <w:start w:val="1"/>
      <w:numFmt w:val="lowerRoman"/>
      <w:lvlText w:val="%3"/>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A2D32">
      <w:start w:val="1"/>
      <w:numFmt w:val="decimal"/>
      <w:lvlText w:val="%4"/>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EFE6A">
      <w:start w:val="1"/>
      <w:numFmt w:val="lowerLetter"/>
      <w:lvlText w:val="%5"/>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AD0A4">
      <w:start w:val="1"/>
      <w:numFmt w:val="lowerRoman"/>
      <w:lvlText w:val="%6"/>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6D326">
      <w:start w:val="1"/>
      <w:numFmt w:val="decimal"/>
      <w:lvlText w:val="%7"/>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CB152">
      <w:start w:val="1"/>
      <w:numFmt w:val="lowerLetter"/>
      <w:lvlText w:val="%8"/>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60544">
      <w:start w:val="1"/>
      <w:numFmt w:val="lowerRoman"/>
      <w:lvlText w:val="%9"/>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433767"/>
    <w:multiLevelType w:val="hybridMultilevel"/>
    <w:tmpl w:val="7A0239C8"/>
    <w:lvl w:ilvl="0" w:tplc="E336199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2696B0">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06D376">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506CCC">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0CE46">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085492">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C67968">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7CB51A">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EAA434">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111060"/>
    <w:multiLevelType w:val="hybridMultilevel"/>
    <w:tmpl w:val="B9022280"/>
    <w:lvl w:ilvl="0" w:tplc="D58284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4820C">
      <w:start w:val="1"/>
      <w:numFmt w:val="bullet"/>
      <w:lvlText w:val="o"/>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C594A">
      <w:start w:val="1"/>
      <w:numFmt w:val="bullet"/>
      <w:lvlText w:val="▪"/>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02CB30">
      <w:start w:val="1"/>
      <w:numFmt w:val="bullet"/>
      <w:lvlText w:val="•"/>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062F6">
      <w:start w:val="1"/>
      <w:numFmt w:val="bullet"/>
      <w:lvlText w:val="o"/>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AED420">
      <w:start w:val="1"/>
      <w:numFmt w:val="bullet"/>
      <w:lvlText w:val="▪"/>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60F94A">
      <w:start w:val="1"/>
      <w:numFmt w:val="bullet"/>
      <w:lvlText w:val="•"/>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EEC4A">
      <w:start w:val="1"/>
      <w:numFmt w:val="bullet"/>
      <w:lvlText w:val="o"/>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FE792C">
      <w:start w:val="1"/>
      <w:numFmt w:val="bullet"/>
      <w:lvlText w:val="▪"/>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3411C6"/>
    <w:multiLevelType w:val="hybridMultilevel"/>
    <w:tmpl w:val="23B2D848"/>
    <w:lvl w:ilvl="0" w:tplc="FE3844E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92F832">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5C22DC">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2F4DA">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6E308A">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FE61F2">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423A1E">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623056">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C01E4A">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1F340E"/>
    <w:multiLevelType w:val="hybridMultilevel"/>
    <w:tmpl w:val="50D6B098"/>
    <w:lvl w:ilvl="0" w:tplc="E3361990">
      <w:start w:val="1"/>
      <w:numFmt w:val="bullet"/>
      <w:lvlText w:val="●"/>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65C70"/>
    <w:multiLevelType w:val="hybridMultilevel"/>
    <w:tmpl w:val="F69078AE"/>
    <w:lvl w:ilvl="0" w:tplc="38928DC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AD71E">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4852D2">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E00CDE">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788D40">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061DC">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3CB6D6">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E6B092">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F215D6">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A03976"/>
    <w:multiLevelType w:val="hybridMultilevel"/>
    <w:tmpl w:val="FD48471C"/>
    <w:lvl w:ilvl="0" w:tplc="E3361990">
      <w:start w:val="1"/>
      <w:numFmt w:val="bullet"/>
      <w:lvlText w:val="●"/>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6BBE2D80"/>
    <w:multiLevelType w:val="hybridMultilevel"/>
    <w:tmpl w:val="608653C4"/>
    <w:lvl w:ilvl="0" w:tplc="E3361990">
      <w:start w:val="1"/>
      <w:numFmt w:val="bullet"/>
      <w:lvlText w:val="●"/>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90DFC"/>
    <w:multiLevelType w:val="hybridMultilevel"/>
    <w:tmpl w:val="5F4A389A"/>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9" w15:restartNumberingAfterBreak="0">
    <w:nsid w:val="6F607D59"/>
    <w:multiLevelType w:val="hybridMultilevel"/>
    <w:tmpl w:val="17D4988A"/>
    <w:lvl w:ilvl="0" w:tplc="8F2C16A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ACF5A8">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7673FA">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2C50A">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B85310">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52E222">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22EC8A">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3253D6">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EE80C0">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6970BF"/>
    <w:multiLevelType w:val="hybridMultilevel"/>
    <w:tmpl w:val="2F1E1540"/>
    <w:lvl w:ilvl="0" w:tplc="E3361990">
      <w:start w:val="1"/>
      <w:numFmt w:val="bullet"/>
      <w:lvlText w:val="●"/>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1" w15:restartNumberingAfterBreak="0">
    <w:nsid w:val="72003B21"/>
    <w:multiLevelType w:val="hybridMultilevel"/>
    <w:tmpl w:val="D4A2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E762A"/>
    <w:multiLevelType w:val="hybridMultilevel"/>
    <w:tmpl w:val="1374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F169F"/>
    <w:multiLevelType w:val="hybridMultilevel"/>
    <w:tmpl w:val="FF86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151D8"/>
    <w:multiLevelType w:val="hybridMultilevel"/>
    <w:tmpl w:val="1C740BBE"/>
    <w:lvl w:ilvl="0" w:tplc="E894015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84C13C">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C982C">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C0A4EA">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8A053A">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7C1108">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16743C">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C421CE">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28F68">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C66209"/>
    <w:multiLevelType w:val="hybridMultilevel"/>
    <w:tmpl w:val="88D4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F4901"/>
    <w:multiLevelType w:val="hybridMultilevel"/>
    <w:tmpl w:val="18BC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46"/>
  </w:num>
  <w:num w:numId="4">
    <w:abstractNumId w:val="3"/>
  </w:num>
  <w:num w:numId="5">
    <w:abstractNumId w:val="11"/>
  </w:num>
  <w:num w:numId="6">
    <w:abstractNumId w:val="44"/>
  </w:num>
  <w:num w:numId="7">
    <w:abstractNumId w:val="1"/>
  </w:num>
  <w:num w:numId="8">
    <w:abstractNumId w:val="17"/>
  </w:num>
  <w:num w:numId="9">
    <w:abstractNumId w:val="30"/>
  </w:num>
  <w:num w:numId="10">
    <w:abstractNumId w:val="20"/>
  </w:num>
  <w:num w:numId="11">
    <w:abstractNumId w:val="32"/>
  </w:num>
  <w:num w:numId="12">
    <w:abstractNumId w:val="9"/>
  </w:num>
  <w:num w:numId="13">
    <w:abstractNumId w:val="31"/>
  </w:num>
  <w:num w:numId="14">
    <w:abstractNumId w:val="35"/>
  </w:num>
  <w:num w:numId="15">
    <w:abstractNumId w:val="5"/>
  </w:num>
  <w:num w:numId="16">
    <w:abstractNumId w:val="18"/>
  </w:num>
  <w:num w:numId="17">
    <w:abstractNumId w:val="12"/>
  </w:num>
  <w:num w:numId="18">
    <w:abstractNumId w:val="8"/>
  </w:num>
  <w:num w:numId="19">
    <w:abstractNumId w:val="26"/>
  </w:num>
  <w:num w:numId="20">
    <w:abstractNumId w:val="7"/>
  </w:num>
  <w:num w:numId="21">
    <w:abstractNumId w:val="16"/>
  </w:num>
  <w:num w:numId="22">
    <w:abstractNumId w:val="0"/>
  </w:num>
  <w:num w:numId="23">
    <w:abstractNumId w:val="39"/>
  </w:num>
  <w:num w:numId="24">
    <w:abstractNumId w:val="27"/>
  </w:num>
  <w:num w:numId="25">
    <w:abstractNumId w:val="33"/>
  </w:num>
  <w:num w:numId="26">
    <w:abstractNumId w:val="41"/>
  </w:num>
  <w:num w:numId="27">
    <w:abstractNumId w:val="36"/>
  </w:num>
  <w:num w:numId="28">
    <w:abstractNumId w:val="2"/>
  </w:num>
  <w:num w:numId="29">
    <w:abstractNumId w:val="42"/>
  </w:num>
  <w:num w:numId="30">
    <w:abstractNumId w:val="24"/>
  </w:num>
  <w:num w:numId="31">
    <w:abstractNumId w:val="23"/>
  </w:num>
  <w:num w:numId="32">
    <w:abstractNumId w:val="28"/>
  </w:num>
  <w:num w:numId="33">
    <w:abstractNumId w:val="43"/>
  </w:num>
  <w:num w:numId="34">
    <w:abstractNumId w:val="21"/>
  </w:num>
  <w:num w:numId="35">
    <w:abstractNumId w:val="22"/>
  </w:num>
  <w:num w:numId="36">
    <w:abstractNumId w:val="40"/>
  </w:num>
  <w:num w:numId="37">
    <w:abstractNumId w:val="37"/>
  </w:num>
  <w:num w:numId="38">
    <w:abstractNumId w:val="10"/>
  </w:num>
  <w:num w:numId="39">
    <w:abstractNumId w:val="34"/>
  </w:num>
  <w:num w:numId="40">
    <w:abstractNumId w:val="15"/>
  </w:num>
  <w:num w:numId="41">
    <w:abstractNumId w:val="6"/>
  </w:num>
  <w:num w:numId="42">
    <w:abstractNumId w:val="14"/>
  </w:num>
  <w:num w:numId="43">
    <w:abstractNumId w:val="13"/>
  </w:num>
  <w:num w:numId="44">
    <w:abstractNumId w:val="45"/>
  </w:num>
  <w:num w:numId="45">
    <w:abstractNumId w:val="38"/>
  </w:num>
  <w:num w:numId="46">
    <w:abstractNumId w:val="25"/>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F0"/>
    <w:rsid w:val="000023B6"/>
    <w:rsid w:val="00002BA4"/>
    <w:rsid w:val="00010D75"/>
    <w:rsid w:val="000125DE"/>
    <w:rsid w:val="0001552C"/>
    <w:rsid w:val="00031B6A"/>
    <w:rsid w:val="00055DBA"/>
    <w:rsid w:val="00056C7A"/>
    <w:rsid w:val="000721D7"/>
    <w:rsid w:val="00074344"/>
    <w:rsid w:val="000A319C"/>
    <w:rsid w:val="000A521A"/>
    <w:rsid w:val="000E39CD"/>
    <w:rsid w:val="000E53EC"/>
    <w:rsid w:val="000F5127"/>
    <w:rsid w:val="00104EB3"/>
    <w:rsid w:val="00137933"/>
    <w:rsid w:val="00140197"/>
    <w:rsid w:val="001412ED"/>
    <w:rsid w:val="00144CFD"/>
    <w:rsid w:val="00165929"/>
    <w:rsid w:val="00165E4E"/>
    <w:rsid w:val="00185045"/>
    <w:rsid w:val="00192BF3"/>
    <w:rsid w:val="001B1FB6"/>
    <w:rsid w:val="001B2153"/>
    <w:rsid w:val="001B3198"/>
    <w:rsid w:val="001C6BAF"/>
    <w:rsid w:val="001D4957"/>
    <w:rsid w:val="001E614D"/>
    <w:rsid w:val="001F7193"/>
    <w:rsid w:val="00201E97"/>
    <w:rsid w:val="00205EE1"/>
    <w:rsid w:val="0021128A"/>
    <w:rsid w:val="00237CF6"/>
    <w:rsid w:val="00247AFA"/>
    <w:rsid w:val="00287F25"/>
    <w:rsid w:val="002A50D3"/>
    <w:rsid w:val="002A5414"/>
    <w:rsid w:val="002B2F90"/>
    <w:rsid w:val="002D4711"/>
    <w:rsid w:val="002E700F"/>
    <w:rsid w:val="00304CA5"/>
    <w:rsid w:val="00316E35"/>
    <w:rsid w:val="003363EA"/>
    <w:rsid w:val="003509C4"/>
    <w:rsid w:val="003617AA"/>
    <w:rsid w:val="00364715"/>
    <w:rsid w:val="00372A0B"/>
    <w:rsid w:val="00374E17"/>
    <w:rsid w:val="00387FAD"/>
    <w:rsid w:val="00394035"/>
    <w:rsid w:val="003C4D33"/>
    <w:rsid w:val="003C5F29"/>
    <w:rsid w:val="003E61BE"/>
    <w:rsid w:val="003E68C7"/>
    <w:rsid w:val="00413533"/>
    <w:rsid w:val="00430F96"/>
    <w:rsid w:val="00435349"/>
    <w:rsid w:val="00441EAD"/>
    <w:rsid w:val="00444E80"/>
    <w:rsid w:val="00450B95"/>
    <w:rsid w:val="0045525B"/>
    <w:rsid w:val="00456DFE"/>
    <w:rsid w:val="00474FA4"/>
    <w:rsid w:val="0049400C"/>
    <w:rsid w:val="004B7483"/>
    <w:rsid w:val="004E435A"/>
    <w:rsid w:val="005032B1"/>
    <w:rsid w:val="00506B5E"/>
    <w:rsid w:val="005157A8"/>
    <w:rsid w:val="005309D0"/>
    <w:rsid w:val="00531172"/>
    <w:rsid w:val="0056204F"/>
    <w:rsid w:val="0056321A"/>
    <w:rsid w:val="005715DE"/>
    <w:rsid w:val="005861D7"/>
    <w:rsid w:val="00593EA1"/>
    <w:rsid w:val="005A034D"/>
    <w:rsid w:val="005A2ACC"/>
    <w:rsid w:val="005A5D51"/>
    <w:rsid w:val="005B5B09"/>
    <w:rsid w:val="005B7146"/>
    <w:rsid w:val="005D6290"/>
    <w:rsid w:val="005E37BC"/>
    <w:rsid w:val="005F3AF7"/>
    <w:rsid w:val="00606D51"/>
    <w:rsid w:val="00616D8F"/>
    <w:rsid w:val="00620156"/>
    <w:rsid w:val="00647650"/>
    <w:rsid w:val="00650962"/>
    <w:rsid w:val="00650F16"/>
    <w:rsid w:val="00653364"/>
    <w:rsid w:val="00666CE9"/>
    <w:rsid w:val="00667087"/>
    <w:rsid w:val="006847D3"/>
    <w:rsid w:val="00685544"/>
    <w:rsid w:val="00686732"/>
    <w:rsid w:val="00694D54"/>
    <w:rsid w:val="006A2739"/>
    <w:rsid w:val="006B3CAC"/>
    <w:rsid w:val="006B78A3"/>
    <w:rsid w:val="006B7EE8"/>
    <w:rsid w:val="006C323B"/>
    <w:rsid w:val="006E3645"/>
    <w:rsid w:val="00704CA7"/>
    <w:rsid w:val="007111CF"/>
    <w:rsid w:val="00712403"/>
    <w:rsid w:val="00720D62"/>
    <w:rsid w:val="00722137"/>
    <w:rsid w:val="00726305"/>
    <w:rsid w:val="0074266A"/>
    <w:rsid w:val="007555E8"/>
    <w:rsid w:val="00776540"/>
    <w:rsid w:val="00777CCD"/>
    <w:rsid w:val="007B2432"/>
    <w:rsid w:val="007C6F11"/>
    <w:rsid w:val="007E3E49"/>
    <w:rsid w:val="007F67E1"/>
    <w:rsid w:val="00802299"/>
    <w:rsid w:val="00813C1A"/>
    <w:rsid w:val="00823B6B"/>
    <w:rsid w:val="00826B49"/>
    <w:rsid w:val="00844F4C"/>
    <w:rsid w:val="00847246"/>
    <w:rsid w:val="0085168E"/>
    <w:rsid w:val="00861DC5"/>
    <w:rsid w:val="008625EA"/>
    <w:rsid w:val="00867EAF"/>
    <w:rsid w:val="0087081A"/>
    <w:rsid w:val="00874E33"/>
    <w:rsid w:val="008B3C7E"/>
    <w:rsid w:val="008E176D"/>
    <w:rsid w:val="008F60FA"/>
    <w:rsid w:val="00904BA6"/>
    <w:rsid w:val="00915695"/>
    <w:rsid w:val="0091794B"/>
    <w:rsid w:val="00937662"/>
    <w:rsid w:val="009376EA"/>
    <w:rsid w:val="00940498"/>
    <w:rsid w:val="00955B21"/>
    <w:rsid w:val="009634BF"/>
    <w:rsid w:val="0096557F"/>
    <w:rsid w:val="00971B3A"/>
    <w:rsid w:val="009735B9"/>
    <w:rsid w:val="00991A69"/>
    <w:rsid w:val="009A122A"/>
    <w:rsid w:val="009B560A"/>
    <w:rsid w:val="009B62F0"/>
    <w:rsid w:val="009E39CD"/>
    <w:rsid w:val="009F2482"/>
    <w:rsid w:val="009F475A"/>
    <w:rsid w:val="00A00D9A"/>
    <w:rsid w:val="00A143AC"/>
    <w:rsid w:val="00A24A59"/>
    <w:rsid w:val="00A36CD8"/>
    <w:rsid w:val="00A639F9"/>
    <w:rsid w:val="00A75DB9"/>
    <w:rsid w:val="00A81973"/>
    <w:rsid w:val="00A92FAA"/>
    <w:rsid w:val="00AC3993"/>
    <w:rsid w:val="00AE0431"/>
    <w:rsid w:val="00B16033"/>
    <w:rsid w:val="00B2582A"/>
    <w:rsid w:val="00B4315C"/>
    <w:rsid w:val="00B47A50"/>
    <w:rsid w:val="00B51A4B"/>
    <w:rsid w:val="00B65F5B"/>
    <w:rsid w:val="00B76DA0"/>
    <w:rsid w:val="00B93261"/>
    <w:rsid w:val="00BA5EFA"/>
    <w:rsid w:val="00BB1CB5"/>
    <w:rsid w:val="00BB5622"/>
    <w:rsid w:val="00BD38DB"/>
    <w:rsid w:val="00BE4DC9"/>
    <w:rsid w:val="00C02A88"/>
    <w:rsid w:val="00C35F4F"/>
    <w:rsid w:val="00C44F79"/>
    <w:rsid w:val="00C5666D"/>
    <w:rsid w:val="00C63435"/>
    <w:rsid w:val="00C7397E"/>
    <w:rsid w:val="00C76BE7"/>
    <w:rsid w:val="00C80633"/>
    <w:rsid w:val="00C81A23"/>
    <w:rsid w:val="00C907EA"/>
    <w:rsid w:val="00C927D2"/>
    <w:rsid w:val="00C92851"/>
    <w:rsid w:val="00C93BC6"/>
    <w:rsid w:val="00C97006"/>
    <w:rsid w:val="00CB5CCA"/>
    <w:rsid w:val="00CB77C2"/>
    <w:rsid w:val="00CC1F1D"/>
    <w:rsid w:val="00CD0B5C"/>
    <w:rsid w:val="00CD3DEF"/>
    <w:rsid w:val="00CD4F0C"/>
    <w:rsid w:val="00CE2181"/>
    <w:rsid w:val="00CE590C"/>
    <w:rsid w:val="00CF690C"/>
    <w:rsid w:val="00CF7640"/>
    <w:rsid w:val="00D0323B"/>
    <w:rsid w:val="00D23243"/>
    <w:rsid w:val="00D31CE2"/>
    <w:rsid w:val="00D3732B"/>
    <w:rsid w:val="00D42578"/>
    <w:rsid w:val="00D44C9F"/>
    <w:rsid w:val="00D55286"/>
    <w:rsid w:val="00D55B73"/>
    <w:rsid w:val="00D56B36"/>
    <w:rsid w:val="00D64B58"/>
    <w:rsid w:val="00D67F88"/>
    <w:rsid w:val="00D74F46"/>
    <w:rsid w:val="00DA1098"/>
    <w:rsid w:val="00DA16FB"/>
    <w:rsid w:val="00DB0C90"/>
    <w:rsid w:val="00DB3CDA"/>
    <w:rsid w:val="00DB4A1B"/>
    <w:rsid w:val="00DC6855"/>
    <w:rsid w:val="00DD1B42"/>
    <w:rsid w:val="00DE0A57"/>
    <w:rsid w:val="00E1617A"/>
    <w:rsid w:val="00E21036"/>
    <w:rsid w:val="00E37FFB"/>
    <w:rsid w:val="00E51B79"/>
    <w:rsid w:val="00E5550D"/>
    <w:rsid w:val="00E563B2"/>
    <w:rsid w:val="00E70E79"/>
    <w:rsid w:val="00E92FF5"/>
    <w:rsid w:val="00EC3E10"/>
    <w:rsid w:val="00EE5702"/>
    <w:rsid w:val="00EE6F3B"/>
    <w:rsid w:val="00EE7519"/>
    <w:rsid w:val="00F04926"/>
    <w:rsid w:val="00F571D6"/>
    <w:rsid w:val="00F65F52"/>
    <w:rsid w:val="00F7518B"/>
    <w:rsid w:val="00F91220"/>
    <w:rsid w:val="00FA2750"/>
    <w:rsid w:val="00FA2F97"/>
    <w:rsid w:val="00FC1714"/>
    <w:rsid w:val="00FC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DE31"/>
  <w15:chartTrackingRefBased/>
  <w15:docId w15:val="{2E4EF003-468D-4E72-BE0E-C5BC76BD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16E35"/>
    <w:pPr>
      <w:keepNext/>
      <w:keepLines/>
      <w:spacing w:after="289"/>
      <w:ind w:left="10" w:hanging="10"/>
      <w:outlineLvl w:val="0"/>
    </w:pPr>
    <w:rPr>
      <w:rFonts w:ascii="Times New Roman" w:eastAsia="Times New Roman" w:hAnsi="Times New Roman" w:cs="Times New Roman"/>
      <w:b/>
      <w:color w:val="4472C4"/>
      <w:sz w:val="28"/>
    </w:rPr>
  </w:style>
  <w:style w:type="paragraph" w:styleId="Heading2">
    <w:name w:val="heading 2"/>
    <w:basedOn w:val="Normal"/>
    <w:next w:val="Normal"/>
    <w:link w:val="Heading2Char"/>
    <w:uiPriority w:val="9"/>
    <w:semiHidden/>
    <w:unhideWhenUsed/>
    <w:qFormat/>
    <w:rsid w:val="00316E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01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6201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F0"/>
    <w:pPr>
      <w:ind w:left="720"/>
      <w:contextualSpacing/>
    </w:pPr>
  </w:style>
  <w:style w:type="paragraph" w:customStyle="1" w:styleId="footnotedescription">
    <w:name w:val="footnote description"/>
    <w:next w:val="Normal"/>
    <w:link w:val="footnotedescriptionChar"/>
    <w:hidden/>
    <w:rsid w:val="00861DC5"/>
    <w:pPr>
      <w:spacing w:after="0" w:line="241"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861DC5"/>
    <w:rPr>
      <w:rFonts w:ascii="Times New Roman" w:eastAsia="Times New Roman" w:hAnsi="Times New Roman" w:cs="Times New Roman"/>
      <w:color w:val="000000"/>
      <w:sz w:val="18"/>
    </w:rPr>
  </w:style>
  <w:style w:type="paragraph" w:styleId="TOC1">
    <w:name w:val="toc 1"/>
    <w:hidden/>
    <w:rsid w:val="00861DC5"/>
    <w:pPr>
      <w:spacing w:after="269" w:line="249" w:lineRule="auto"/>
      <w:ind w:left="25" w:right="48" w:hanging="10"/>
    </w:pPr>
    <w:rPr>
      <w:rFonts w:ascii="Times New Roman" w:eastAsia="Times New Roman" w:hAnsi="Times New Roman" w:cs="Times New Roman"/>
      <w:color w:val="000000"/>
      <w:sz w:val="24"/>
    </w:rPr>
  </w:style>
  <w:style w:type="character" w:customStyle="1" w:styleId="footnotemark">
    <w:name w:val="footnote mark"/>
    <w:hidden/>
    <w:rsid w:val="00861DC5"/>
    <w:rPr>
      <w:rFonts w:ascii="Cambria" w:eastAsia="Cambria" w:hAnsi="Cambria" w:cs="Cambria"/>
      <w:color w:val="000000"/>
      <w:sz w:val="25"/>
      <w:vertAlign w:val="superscript"/>
    </w:rPr>
  </w:style>
  <w:style w:type="character" w:customStyle="1" w:styleId="Heading1Char">
    <w:name w:val="Heading 1 Char"/>
    <w:basedOn w:val="DefaultParagraphFont"/>
    <w:link w:val="Heading1"/>
    <w:rsid w:val="00316E35"/>
    <w:rPr>
      <w:rFonts w:ascii="Times New Roman" w:eastAsia="Times New Roman" w:hAnsi="Times New Roman" w:cs="Times New Roman"/>
      <w:b/>
      <w:color w:val="4472C4"/>
      <w:sz w:val="28"/>
    </w:rPr>
  </w:style>
  <w:style w:type="character" w:customStyle="1" w:styleId="Heading2Char">
    <w:name w:val="Heading 2 Char"/>
    <w:basedOn w:val="DefaultParagraphFont"/>
    <w:link w:val="Heading2"/>
    <w:uiPriority w:val="9"/>
    <w:semiHidden/>
    <w:rsid w:val="00316E35"/>
    <w:rPr>
      <w:rFonts w:asciiTheme="majorHAnsi" w:eastAsiaTheme="majorEastAsia" w:hAnsiTheme="majorHAnsi" w:cstheme="majorBidi"/>
      <w:color w:val="2E74B5" w:themeColor="accent1" w:themeShade="BF"/>
      <w:sz w:val="26"/>
      <w:szCs w:val="26"/>
    </w:rPr>
  </w:style>
  <w:style w:type="table" w:customStyle="1" w:styleId="TableGrid">
    <w:name w:val="TableGrid"/>
    <w:rsid w:val="00D56B3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5F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AF7"/>
    <w:rPr>
      <w:color w:val="0563C1" w:themeColor="hyperlink"/>
      <w:u w:val="single"/>
    </w:rPr>
  </w:style>
  <w:style w:type="character" w:customStyle="1" w:styleId="Heading3Char">
    <w:name w:val="Heading 3 Char"/>
    <w:basedOn w:val="DefaultParagraphFont"/>
    <w:link w:val="Heading3"/>
    <w:uiPriority w:val="9"/>
    <w:semiHidden/>
    <w:rsid w:val="00201E97"/>
    <w:rPr>
      <w:rFonts w:asciiTheme="majorHAnsi" w:eastAsiaTheme="majorEastAsia" w:hAnsiTheme="majorHAnsi" w:cstheme="majorBidi"/>
      <w:color w:val="1F4D78" w:themeColor="accent1" w:themeShade="7F"/>
      <w:sz w:val="24"/>
      <w:szCs w:val="24"/>
    </w:rPr>
  </w:style>
  <w:style w:type="paragraph" w:customStyle="1" w:styleId="d-none">
    <w:name w:val="d-none"/>
    <w:basedOn w:val="Normal"/>
    <w:rsid w:val="00201E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95"/>
  </w:style>
  <w:style w:type="paragraph" w:styleId="Footer">
    <w:name w:val="footer"/>
    <w:basedOn w:val="Normal"/>
    <w:link w:val="FooterChar"/>
    <w:uiPriority w:val="99"/>
    <w:unhideWhenUsed/>
    <w:rsid w:val="0091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95"/>
  </w:style>
  <w:style w:type="paragraph" w:styleId="NormalWeb">
    <w:name w:val="Normal (Web)"/>
    <w:basedOn w:val="Normal"/>
    <w:uiPriority w:val="99"/>
    <w:semiHidden/>
    <w:unhideWhenUsed/>
    <w:rsid w:val="00F049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rsid w:val="006B78A3"/>
    <w:pPr>
      <w:autoSpaceDE w:val="0"/>
      <w:autoSpaceDN w:val="0"/>
      <w:spacing w:after="0" w:line="240" w:lineRule="auto"/>
    </w:pPr>
    <w:rPr>
      <w:rFonts w:ascii="Calibri" w:hAnsi="Calibri" w:cs="Calibri"/>
      <w:b/>
      <w:bCs/>
      <w:i/>
      <w:iCs/>
    </w:rPr>
  </w:style>
  <w:style w:type="character" w:customStyle="1" w:styleId="BodyTextChar">
    <w:name w:val="Body Text Char"/>
    <w:basedOn w:val="DefaultParagraphFont"/>
    <w:link w:val="BodyText"/>
    <w:uiPriority w:val="1"/>
    <w:semiHidden/>
    <w:rsid w:val="006B78A3"/>
    <w:rPr>
      <w:rFonts w:ascii="Calibri" w:hAnsi="Calibri" w:cs="Calibri"/>
      <w:b/>
      <w:bCs/>
      <w:i/>
      <w:iCs/>
    </w:rPr>
  </w:style>
  <w:style w:type="character" w:customStyle="1" w:styleId="Heading6Char">
    <w:name w:val="Heading 6 Char"/>
    <w:basedOn w:val="DefaultParagraphFont"/>
    <w:link w:val="Heading6"/>
    <w:uiPriority w:val="9"/>
    <w:rsid w:val="00620156"/>
    <w:rPr>
      <w:rFonts w:asciiTheme="majorHAnsi" w:eastAsiaTheme="majorEastAsia" w:hAnsiTheme="majorHAnsi" w:cstheme="majorBidi"/>
      <w:color w:val="1F4D78" w:themeColor="accent1" w:themeShade="7F"/>
    </w:rPr>
  </w:style>
  <w:style w:type="character" w:customStyle="1" w:styleId="38my">
    <w:name w:val="_38my"/>
    <w:basedOn w:val="DefaultParagraphFont"/>
    <w:rsid w:val="00620156"/>
  </w:style>
  <w:style w:type="character" w:customStyle="1" w:styleId="fwb">
    <w:name w:val="fwb"/>
    <w:basedOn w:val="DefaultParagraphFont"/>
    <w:rsid w:val="00620156"/>
  </w:style>
  <w:style w:type="character" w:styleId="Strong">
    <w:name w:val="Strong"/>
    <w:basedOn w:val="DefaultParagraphFont"/>
    <w:uiPriority w:val="22"/>
    <w:qFormat/>
    <w:rsid w:val="00620156"/>
    <w:rPr>
      <w:b/>
      <w:bCs/>
    </w:rPr>
  </w:style>
  <w:style w:type="paragraph" w:styleId="z-TopofForm">
    <w:name w:val="HTML Top of Form"/>
    <w:basedOn w:val="Normal"/>
    <w:next w:val="Normal"/>
    <w:link w:val="z-TopofFormChar"/>
    <w:hidden/>
    <w:uiPriority w:val="99"/>
    <w:semiHidden/>
    <w:unhideWhenUsed/>
    <w:rsid w:val="006201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01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01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0156"/>
    <w:rPr>
      <w:rFonts w:ascii="Arial" w:eastAsia="Times New Roman" w:hAnsi="Arial" w:cs="Arial"/>
      <w:vanish/>
      <w:sz w:val="16"/>
      <w:szCs w:val="16"/>
    </w:rPr>
  </w:style>
  <w:style w:type="character" w:customStyle="1" w:styleId="header-nav-item">
    <w:name w:val="header-nav-item"/>
    <w:basedOn w:val="DefaultParagraphFont"/>
    <w:rsid w:val="0062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3320">
      <w:bodyDiv w:val="1"/>
      <w:marLeft w:val="0"/>
      <w:marRight w:val="0"/>
      <w:marTop w:val="0"/>
      <w:marBottom w:val="0"/>
      <w:divBdr>
        <w:top w:val="none" w:sz="0" w:space="0" w:color="auto"/>
        <w:left w:val="none" w:sz="0" w:space="0" w:color="auto"/>
        <w:bottom w:val="none" w:sz="0" w:space="0" w:color="auto"/>
        <w:right w:val="none" w:sz="0" w:space="0" w:color="auto"/>
      </w:divBdr>
    </w:div>
    <w:div w:id="428044064">
      <w:bodyDiv w:val="1"/>
      <w:marLeft w:val="0"/>
      <w:marRight w:val="0"/>
      <w:marTop w:val="0"/>
      <w:marBottom w:val="0"/>
      <w:divBdr>
        <w:top w:val="none" w:sz="0" w:space="0" w:color="auto"/>
        <w:left w:val="none" w:sz="0" w:space="0" w:color="auto"/>
        <w:bottom w:val="none" w:sz="0" w:space="0" w:color="auto"/>
        <w:right w:val="none" w:sz="0" w:space="0" w:color="auto"/>
      </w:divBdr>
      <w:divsChild>
        <w:div w:id="1642227890">
          <w:marLeft w:val="0"/>
          <w:marRight w:val="0"/>
          <w:marTop w:val="0"/>
          <w:marBottom w:val="0"/>
          <w:divBdr>
            <w:top w:val="none" w:sz="0" w:space="0" w:color="auto"/>
            <w:left w:val="none" w:sz="0" w:space="0" w:color="auto"/>
            <w:bottom w:val="none" w:sz="0" w:space="0" w:color="auto"/>
            <w:right w:val="none" w:sz="0" w:space="0" w:color="auto"/>
          </w:divBdr>
        </w:div>
      </w:divsChild>
    </w:div>
    <w:div w:id="583494755">
      <w:bodyDiv w:val="1"/>
      <w:marLeft w:val="0"/>
      <w:marRight w:val="0"/>
      <w:marTop w:val="0"/>
      <w:marBottom w:val="0"/>
      <w:divBdr>
        <w:top w:val="none" w:sz="0" w:space="0" w:color="auto"/>
        <w:left w:val="none" w:sz="0" w:space="0" w:color="auto"/>
        <w:bottom w:val="none" w:sz="0" w:space="0" w:color="auto"/>
        <w:right w:val="none" w:sz="0" w:space="0" w:color="auto"/>
      </w:divBdr>
    </w:div>
    <w:div w:id="789671084">
      <w:bodyDiv w:val="1"/>
      <w:marLeft w:val="0"/>
      <w:marRight w:val="0"/>
      <w:marTop w:val="0"/>
      <w:marBottom w:val="0"/>
      <w:divBdr>
        <w:top w:val="none" w:sz="0" w:space="0" w:color="auto"/>
        <w:left w:val="none" w:sz="0" w:space="0" w:color="auto"/>
        <w:bottom w:val="none" w:sz="0" w:space="0" w:color="auto"/>
        <w:right w:val="none" w:sz="0" w:space="0" w:color="auto"/>
      </w:divBdr>
    </w:div>
    <w:div w:id="795681912">
      <w:bodyDiv w:val="1"/>
      <w:marLeft w:val="0"/>
      <w:marRight w:val="0"/>
      <w:marTop w:val="0"/>
      <w:marBottom w:val="0"/>
      <w:divBdr>
        <w:top w:val="none" w:sz="0" w:space="0" w:color="auto"/>
        <w:left w:val="none" w:sz="0" w:space="0" w:color="auto"/>
        <w:bottom w:val="none" w:sz="0" w:space="0" w:color="auto"/>
        <w:right w:val="none" w:sz="0" w:space="0" w:color="auto"/>
      </w:divBdr>
    </w:div>
    <w:div w:id="952127736">
      <w:bodyDiv w:val="1"/>
      <w:marLeft w:val="0"/>
      <w:marRight w:val="0"/>
      <w:marTop w:val="0"/>
      <w:marBottom w:val="0"/>
      <w:divBdr>
        <w:top w:val="none" w:sz="0" w:space="0" w:color="auto"/>
        <w:left w:val="none" w:sz="0" w:space="0" w:color="auto"/>
        <w:bottom w:val="none" w:sz="0" w:space="0" w:color="auto"/>
        <w:right w:val="none" w:sz="0" w:space="0" w:color="auto"/>
      </w:divBdr>
      <w:divsChild>
        <w:div w:id="694647839">
          <w:marLeft w:val="0"/>
          <w:marRight w:val="0"/>
          <w:marTop w:val="0"/>
          <w:marBottom w:val="0"/>
          <w:divBdr>
            <w:top w:val="none" w:sz="0" w:space="0" w:color="auto"/>
            <w:left w:val="none" w:sz="0" w:space="0" w:color="auto"/>
            <w:bottom w:val="none" w:sz="0" w:space="0" w:color="auto"/>
            <w:right w:val="none" w:sz="0" w:space="0" w:color="auto"/>
          </w:divBdr>
        </w:div>
        <w:div w:id="581719955">
          <w:marLeft w:val="180"/>
          <w:marRight w:val="180"/>
          <w:marTop w:val="0"/>
          <w:marBottom w:val="180"/>
          <w:divBdr>
            <w:top w:val="single" w:sz="6" w:space="0" w:color="DDDFE2"/>
            <w:left w:val="single" w:sz="6" w:space="0" w:color="E5E5E5"/>
            <w:bottom w:val="single" w:sz="6" w:space="0" w:color="E5E5E5"/>
            <w:right w:val="single" w:sz="6" w:space="0" w:color="E5E5E5"/>
          </w:divBdr>
          <w:divsChild>
            <w:div w:id="776490320">
              <w:marLeft w:val="0"/>
              <w:marRight w:val="0"/>
              <w:marTop w:val="0"/>
              <w:marBottom w:val="0"/>
              <w:divBdr>
                <w:top w:val="none" w:sz="0" w:space="0" w:color="auto"/>
                <w:left w:val="none" w:sz="0" w:space="0" w:color="auto"/>
                <w:bottom w:val="none" w:sz="0" w:space="0" w:color="auto"/>
                <w:right w:val="none" w:sz="0" w:space="0" w:color="auto"/>
              </w:divBdr>
              <w:divsChild>
                <w:div w:id="1402948397">
                  <w:marLeft w:val="0"/>
                  <w:marRight w:val="0"/>
                  <w:marTop w:val="0"/>
                  <w:marBottom w:val="0"/>
                  <w:divBdr>
                    <w:top w:val="none" w:sz="0" w:space="0" w:color="auto"/>
                    <w:left w:val="none" w:sz="0" w:space="0" w:color="auto"/>
                    <w:bottom w:val="none" w:sz="0" w:space="0" w:color="auto"/>
                    <w:right w:val="none" w:sz="0" w:space="0" w:color="auto"/>
                  </w:divBdr>
                  <w:divsChild>
                    <w:div w:id="1206330242">
                      <w:marLeft w:val="0"/>
                      <w:marRight w:val="0"/>
                      <w:marTop w:val="0"/>
                      <w:marBottom w:val="0"/>
                      <w:divBdr>
                        <w:top w:val="none" w:sz="0" w:space="0" w:color="auto"/>
                        <w:left w:val="none" w:sz="0" w:space="0" w:color="auto"/>
                        <w:bottom w:val="none" w:sz="0" w:space="0" w:color="auto"/>
                        <w:right w:val="none" w:sz="0" w:space="0" w:color="auto"/>
                      </w:divBdr>
                      <w:divsChild>
                        <w:div w:id="364983675">
                          <w:marLeft w:val="0"/>
                          <w:marRight w:val="0"/>
                          <w:marTop w:val="0"/>
                          <w:marBottom w:val="0"/>
                          <w:divBdr>
                            <w:top w:val="none" w:sz="0" w:space="0" w:color="auto"/>
                            <w:left w:val="none" w:sz="0" w:space="0" w:color="auto"/>
                            <w:bottom w:val="none" w:sz="0" w:space="0" w:color="auto"/>
                            <w:right w:val="none" w:sz="0" w:space="0" w:color="auto"/>
                          </w:divBdr>
                          <w:divsChild>
                            <w:div w:id="1516458234">
                              <w:marLeft w:val="0"/>
                              <w:marRight w:val="0"/>
                              <w:marTop w:val="0"/>
                              <w:marBottom w:val="0"/>
                              <w:divBdr>
                                <w:top w:val="none" w:sz="0" w:space="0" w:color="auto"/>
                                <w:left w:val="none" w:sz="0" w:space="0" w:color="auto"/>
                                <w:bottom w:val="none" w:sz="0" w:space="0" w:color="auto"/>
                                <w:right w:val="none" w:sz="0" w:space="0" w:color="auto"/>
                              </w:divBdr>
                              <w:divsChild>
                                <w:div w:id="2077195398">
                                  <w:marLeft w:val="0"/>
                                  <w:marRight w:val="0"/>
                                  <w:marTop w:val="0"/>
                                  <w:marBottom w:val="0"/>
                                  <w:divBdr>
                                    <w:top w:val="none" w:sz="0" w:space="0" w:color="auto"/>
                                    <w:left w:val="none" w:sz="0" w:space="0" w:color="auto"/>
                                    <w:bottom w:val="none" w:sz="0" w:space="0" w:color="auto"/>
                                    <w:right w:val="none" w:sz="0" w:space="0" w:color="auto"/>
                                  </w:divBdr>
                                  <w:divsChild>
                                    <w:div w:id="747658266">
                                      <w:marLeft w:val="0"/>
                                      <w:marRight w:val="0"/>
                                      <w:marTop w:val="0"/>
                                      <w:marBottom w:val="0"/>
                                      <w:divBdr>
                                        <w:top w:val="none" w:sz="0" w:space="0" w:color="auto"/>
                                        <w:left w:val="none" w:sz="0" w:space="0" w:color="auto"/>
                                        <w:bottom w:val="none" w:sz="0" w:space="0" w:color="auto"/>
                                        <w:right w:val="none" w:sz="0" w:space="0" w:color="auto"/>
                                      </w:divBdr>
                                      <w:divsChild>
                                        <w:div w:id="870217553">
                                          <w:marLeft w:val="0"/>
                                          <w:marRight w:val="0"/>
                                          <w:marTop w:val="0"/>
                                          <w:marBottom w:val="0"/>
                                          <w:divBdr>
                                            <w:top w:val="none" w:sz="0" w:space="0" w:color="auto"/>
                                            <w:left w:val="none" w:sz="0" w:space="0" w:color="auto"/>
                                            <w:bottom w:val="none" w:sz="0" w:space="0" w:color="auto"/>
                                            <w:right w:val="none" w:sz="0" w:space="0" w:color="auto"/>
                                          </w:divBdr>
                                          <w:divsChild>
                                            <w:div w:id="1420637653">
                                              <w:marLeft w:val="0"/>
                                              <w:marRight w:val="0"/>
                                              <w:marTop w:val="0"/>
                                              <w:marBottom w:val="0"/>
                                              <w:divBdr>
                                                <w:top w:val="none" w:sz="0" w:space="0" w:color="auto"/>
                                                <w:left w:val="none" w:sz="0" w:space="0" w:color="auto"/>
                                                <w:bottom w:val="none" w:sz="0" w:space="0" w:color="auto"/>
                                                <w:right w:val="none" w:sz="0" w:space="0" w:color="auto"/>
                                              </w:divBdr>
                                            </w:div>
                                          </w:divsChild>
                                        </w:div>
                                        <w:div w:id="646473383">
                                          <w:marLeft w:val="0"/>
                                          <w:marRight w:val="0"/>
                                          <w:marTop w:val="0"/>
                                          <w:marBottom w:val="0"/>
                                          <w:divBdr>
                                            <w:top w:val="none" w:sz="0" w:space="0" w:color="auto"/>
                                            <w:left w:val="none" w:sz="0" w:space="0" w:color="auto"/>
                                            <w:bottom w:val="none" w:sz="0" w:space="0" w:color="auto"/>
                                            <w:right w:val="none" w:sz="0" w:space="0" w:color="auto"/>
                                          </w:divBdr>
                                          <w:divsChild>
                                            <w:div w:id="1349868925">
                                              <w:marLeft w:val="0"/>
                                              <w:marRight w:val="0"/>
                                              <w:marTop w:val="0"/>
                                              <w:marBottom w:val="0"/>
                                              <w:divBdr>
                                                <w:top w:val="none" w:sz="0" w:space="0" w:color="auto"/>
                                                <w:left w:val="none" w:sz="0" w:space="0" w:color="auto"/>
                                                <w:bottom w:val="none" w:sz="0" w:space="0" w:color="auto"/>
                                                <w:right w:val="none" w:sz="0" w:space="0" w:color="auto"/>
                                              </w:divBdr>
                                              <w:divsChild>
                                                <w:div w:id="1147355162">
                                                  <w:marLeft w:val="0"/>
                                                  <w:marRight w:val="0"/>
                                                  <w:marTop w:val="0"/>
                                                  <w:marBottom w:val="0"/>
                                                  <w:divBdr>
                                                    <w:top w:val="none" w:sz="0" w:space="0" w:color="auto"/>
                                                    <w:left w:val="none" w:sz="0" w:space="0" w:color="auto"/>
                                                    <w:bottom w:val="none" w:sz="0" w:space="0" w:color="auto"/>
                                                    <w:right w:val="none" w:sz="0" w:space="0" w:color="auto"/>
                                                  </w:divBdr>
                                                  <w:divsChild>
                                                    <w:div w:id="298070234">
                                                      <w:marLeft w:val="0"/>
                                                      <w:marRight w:val="0"/>
                                                      <w:marTop w:val="0"/>
                                                      <w:marBottom w:val="0"/>
                                                      <w:divBdr>
                                                        <w:top w:val="none" w:sz="0" w:space="0" w:color="auto"/>
                                                        <w:left w:val="none" w:sz="0" w:space="0" w:color="auto"/>
                                                        <w:bottom w:val="none" w:sz="0" w:space="0" w:color="auto"/>
                                                        <w:right w:val="none" w:sz="0" w:space="0" w:color="auto"/>
                                                      </w:divBdr>
                                                      <w:divsChild>
                                                        <w:div w:id="3891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3012">
      <w:bodyDiv w:val="1"/>
      <w:marLeft w:val="0"/>
      <w:marRight w:val="0"/>
      <w:marTop w:val="0"/>
      <w:marBottom w:val="0"/>
      <w:divBdr>
        <w:top w:val="none" w:sz="0" w:space="0" w:color="auto"/>
        <w:left w:val="none" w:sz="0" w:space="0" w:color="auto"/>
        <w:bottom w:val="none" w:sz="0" w:space="0" w:color="auto"/>
        <w:right w:val="none" w:sz="0" w:space="0" w:color="auto"/>
      </w:divBdr>
      <w:divsChild>
        <w:div w:id="1226451450">
          <w:marLeft w:val="0"/>
          <w:marRight w:val="0"/>
          <w:marTop w:val="0"/>
          <w:marBottom w:val="0"/>
          <w:divBdr>
            <w:top w:val="none" w:sz="0" w:space="0" w:color="auto"/>
            <w:left w:val="none" w:sz="0" w:space="0" w:color="auto"/>
            <w:bottom w:val="none" w:sz="0" w:space="0" w:color="auto"/>
            <w:right w:val="none" w:sz="0" w:space="0" w:color="auto"/>
          </w:divBdr>
        </w:div>
        <w:div w:id="1580209442">
          <w:marLeft w:val="-168"/>
          <w:marRight w:val="-168"/>
          <w:marTop w:val="0"/>
          <w:marBottom w:val="0"/>
          <w:divBdr>
            <w:top w:val="none" w:sz="0" w:space="0" w:color="auto"/>
            <w:left w:val="none" w:sz="0" w:space="0" w:color="auto"/>
            <w:bottom w:val="none" w:sz="0" w:space="0" w:color="auto"/>
            <w:right w:val="none" w:sz="0" w:space="0" w:color="auto"/>
          </w:divBdr>
        </w:div>
      </w:divsChild>
    </w:div>
    <w:div w:id="1559515443">
      <w:bodyDiv w:val="1"/>
      <w:marLeft w:val="0"/>
      <w:marRight w:val="0"/>
      <w:marTop w:val="0"/>
      <w:marBottom w:val="0"/>
      <w:divBdr>
        <w:top w:val="none" w:sz="0" w:space="0" w:color="auto"/>
        <w:left w:val="none" w:sz="0" w:space="0" w:color="auto"/>
        <w:bottom w:val="none" w:sz="0" w:space="0" w:color="auto"/>
        <w:right w:val="none" w:sz="0" w:space="0" w:color="auto"/>
      </w:divBdr>
    </w:div>
    <w:div w:id="17632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view.doe.in.gov/schools/1090959094/proficiency"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113316596727751/photos/113348533391224/" TargetMode="External"/><Relationship Id="rId12" Type="http://schemas.openxmlformats.org/officeDocument/2006/relationships/hyperlink" Target="https://inview.doe.in.gov/schools/1090959094/proficiency"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banact.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acebook.com/indyoei/?ref=nf&amp;__xts__%5B0%5D=68.ARDa7x8cyU9WCRRBBPlGEIl7TLQtN_LGsPXyOk_f0GoaEDWwK48adiBRH6iXyqf3gdML59hsBwDcuZpLfcTr4uJBU_xqDktCyEubIevaLvMn36F9qhQUWNouuQ9F5P_YXKT3x__bGodIZj62BM6w0fzYsjIu6P2WcjGRgzvf1ftH1ZoXc6sqiVQEdlzItTuoq524cLVdsJVroYt6ZgDM2PxZyJJZdFZVcLBQLyzoll381qh6gQMPBYrvAsYTd2KD1UvbCSfTQ4pS4bmsufYo88d4oy3mop9KmuimsMNJxP8aAVv6YSA&amp;__xts__%5B1%5D=68.ARBi50JzdHfCA7ifo0nyUji00ojJu9DkCupGCJfWU-Tiqn2a5-9ldiNJewRZ353ZnvpwLOJIjKB6y2G-OHuXsf1LTmWGR_eNaWQIhwLu7mxtfugFayqPXMUaLl_mykJgwGkqkN5D7ZU53fyOU3VfNSNJp9WHJxiesxnm7ljeHJ15AynjBXVUCRRpre4qhtaa4yE3Li0qdoRuk6IFZHEgcYpM3VfqHzuUQ0eoJ9BdxY562HoK-CNS34AGFxT2tDVFId7lzMUjcF0d4dSR7QBcka3nqOB5mUagKiFcTh44-X1woudbRG8&amp;hc_ref=ART40HsCsuoDc3F_0qKPq2nUYpu5LCaQBiukSXapAXYJbM9uiiQgn5A7QmdK2gPzOi8&amp;__tn__=%3C-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41F4564A8E541BA98B7ADA8BA0855" ma:contentTypeVersion="11" ma:contentTypeDescription="Create a new document." ma:contentTypeScope="" ma:versionID="c8c33d4def51a6aa2e1139acf880e6a3">
  <xsd:schema xmlns:xsd="http://www.w3.org/2001/XMLSchema" xmlns:xs="http://www.w3.org/2001/XMLSchema" xmlns:p="http://schemas.microsoft.com/office/2006/metadata/properties" xmlns:ns2="dda2d88a-e2a2-43f5-92b1-8dea95816469" xmlns:ns3="33b0f5d9-ffb3-43d9-a548-d2b23b9a9441" targetNamespace="http://schemas.microsoft.com/office/2006/metadata/properties" ma:root="true" ma:fieldsID="567ca8a9f1eab7db15db4636b36b93f1" ns2:_="" ns3:_="">
    <xsd:import namespace="dda2d88a-e2a2-43f5-92b1-8dea95816469"/>
    <xsd:import namespace="33b0f5d9-ffb3-43d9-a548-d2b23b9a94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2d88a-e2a2-43f5-92b1-8dea9581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b0f5d9-ffb3-43d9-a548-d2b23b9a94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C8425-FDE2-46EF-9744-E860463B5B5C}"/>
</file>

<file path=customXml/itemProps2.xml><?xml version="1.0" encoding="utf-8"?>
<ds:datastoreItem xmlns:ds="http://schemas.openxmlformats.org/officeDocument/2006/customXml" ds:itemID="{C67E458B-6428-4956-BC33-A8C957A48A47}"/>
</file>

<file path=customXml/itemProps3.xml><?xml version="1.0" encoding="utf-8"?>
<ds:datastoreItem xmlns:ds="http://schemas.openxmlformats.org/officeDocument/2006/customXml" ds:itemID="{F920D58F-4932-41F3-B7F5-34EBDF88E963}"/>
</file>

<file path=docProps/app.xml><?xml version="1.0" encoding="utf-8"?>
<Properties xmlns="http://schemas.openxmlformats.org/officeDocument/2006/extended-properties" xmlns:vt="http://schemas.openxmlformats.org/officeDocument/2006/docPropsVTypes">
  <Template>Normal</Template>
  <TotalTime>18</TotalTime>
  <Pages>39</Pages>
  <Words>9542</Words>
  <Characters>54392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Marian University</Company>
  <LinksUpToDate>false</LinksUpToDate>
  <CharactersWithSpaces>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Farren</dc:creator>
  <cp:keywords/>
  <dc:description/>
  <cp:lastModifiedBy>Cindy Farren</cp:lastModifiedBy>
  <cp:revision>3</cp:revision>
  <dcterms:created xsi:type="dcterms:W3CDTF">2021-12-22T13:26:00Z</dcterms:created>
  <dcterms:modified xsi:type="dcterms:W3CDTF">2021-12-30T20:14:00Z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0x0101004F441F4564A8E541BA98B7ADA8BA0855</vt:lpwstr>
  </property>
</Properties>
</file>