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42A1" w14:textId="533178AA" w:rsidR="00440710" w:rsidRPr="00440710" w:rsidRDefault="00D445BB" w:rsidP="005257F6">
      <w:pPr>
        <w:spacing w:after="12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Time-Resolved Laser</w:t>
      </w:r>
      <w:r w:rsidR="00440710" w:rsidRPr="0044071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Spectroscopy </w:t>
      </w:r>
      <w:r w:rsidR="00E146B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of </w:t>
      </w:r>
      <w:r w:rsidR="00C210D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FRET-based Environmental Biosensors</w:t>
      </w:r>
    </w:p>
    <w:p w14:paraId="1B5C0616" w14:textId="77777777" w:rsidR="005F1525" w:rsidRPr="00440710" w:rsidRDefault="005F1525" w:rsidP="00440710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0710">
        <w:rPr>
          <w:rFonts w:ascii="Times New Roman" w:hAnsi="Times New Roman" w:cs="Times New Roman"/>
          <w:sz w:val="28"/>
          <w:szCs w:val="28"/>
        </w:rPr>
        <w:t xml:space="preserve">Professor Ahmed A. Heikal, </w:t>
      </w:r>
      <w:r w:rsidRPr="00440710">
        <w:rPr>
          <w:rFonts w:ascii="Times New Roman" w:hAnsi="Times New Roman" w:cs="Times New Roman"/>
          <w:i/>
          <w:sz w:val="28"/>
          <w:szCs w:val="28"/>
        </w:rPr>
        <w:t>Ph.D., FRSC</w:t>
      </w:r>
    </w:p>
    <w:p w14:paraId="3A456EEA" w14:textId="2BEEFCFB" w:rsidR="005F1525" w:rsidRPr="0058118E" w:rsidRDefault="005F1525" w:rsidP="0058118E">
      <w:pPr>
        <w:spacing w:after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0710">
        <w:rPr>
          <w:rFonts w:ascii="Times New Roman" w:hAnsi="Times New Roman" w:cs="Times New Roman"/>
          <w:i/>
          <w:sz w:val="28"/>
          <w:szCs w:val="28"/>
        </w:rPr>
        <w:t xml:space="preserve">Department of Chemistry and Biochemistry, </w:t>
      </w:r>
      <w:r w:rsidR="004A348C" w:rsidRPr="00440710">
        <w:rPr>
          <w:rFonts w:ascii="Times New Roman" w:hAnsi="Times New Roman" w:cs="Times New Roman"/>
          <w:i/>
          <w:sz w:val="28"/>
          <w:szCs w:val="28"/>
        </w:rPr>
        <w:t>Sw</w:t>
      </w:r>
      <w:r w:rsidR="004A348C">
        <w:rPr>
          <w:rFonts w:ascii="Times New Roman" w:hAnsi="Times New Roman" w:cs="Times New Roman"/>
          <w:i/>
          <w:sz w:val="28"/>
          <w:szCs w:val="28"/>
        </w:rPr>
        <w:t>e</w:t>
      </w:r>
      <w:r w:rsidR="004A348C" w:rsidRPr="00440710">
        <w:rPr>
          <w:rFonts w:ascii="Times New Roman" w:hAnsi="Times New Roman" w:cs="Times New Roman"/>
          <w:i/>
          <w:sz w:val="28"/>
          <w:szCs w:val="28"/>
        </w:rPr>
        <w:t xml:space="preserve">nson </w:t>
      </w:r>
      <w:r w:rsidRPr="00440710">
        <w:rPr>
          <w:rFonts w:ascii="Times New Roman" w:hAnsi="Times New Roman" w:cs="Times New Roman"/>
          <w:i/>
          <w:sz w:val="28"/>
          <w:szCs w:val="28"/>
        </w:rPr>
        <w:t>College of Science and Engineering, University of Minnesota Duluth, Duluth, MN, USA</w:t>
      </w:r>
    </w:p>
    <w:p w14:paraId="70382946" w14:textId="7EC9592A" w:rsidR="00C41E3F" w:rsidRDefault="00C90B1E" w:rsidP="00D57BEC">
      <w:pPr>
        <w:spacing w:after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The interior of e</w:t>
      </w:r>
      <w:r w:rsidR="00464A1C" w:rsidRPr="00872C62">
        <w:rPr>
          <w:rFonts w:ascii="Times New Roman" w:eastAsia="Times New Roman" w:hAnsi="Times New Roman" w:cs="Times New Roman"/>
          <w:color w:val="222222"/>
        </w:rPr>
        <w:t>ukaryotic cells</w:t>
      </w:r>
      <w:r w:rsidR="00464A1C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 xml:space="preserve">can influence intermolecular interactions and their respective dynamics </w:t>
      </w:r>
      <w:r w:rsidR="00F477A9">
        <w:rPr>
          <w:rFonts w:ascii="Times New Roman" w:eastAsia="Times New Roman" w:hAnsi="Times New Roman" w:cs="Times New Roman"/>
          <w:color w:val="222222"/>
        </w:rPr>
        <w:t>through</w:t>
      </w:r>
      <w:r>
        <w:rPr>
          <w:rFonts w:ascii="Times New Roman" w:eastAsia="Times New Roman" w:hAnsi="Times New Roman" w:cs="Times New Roman"/>
          <w:color w:val="222222"/>
        </w:rPr>
        <w:t xml:space="preserve"> localized heterogeneities in macromolecular crowding and ionic strength. For example, m</w:t>
      </w:r>
      <w:r w:rsidRPr="00D2657C">
        <w:rPr>
          <w:rFonts w:ascii="Times New Roman" w:hAnsi="Times New Roman" w:cs="Times New Roman"/>
        </w:rPr>
        <w:t xml:space="preserve">acromolecular crowding </w:t>
      </w:r>
      <w:r>
        <w:rPr>
          <w:rFonts w:ascii="Times New Roman" w:hAnsi="Times New Roman" w:cs="Times New Roman"/>
        </w:rPr>
        <w:t>affects</w:t>
      </w:r>
      <w:r w:rsidRPr="00D265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transport</w:t>
      </w:r>
      <w:r w:rsidRPr="00D2657C">
        <w:rPr>
          <w:rFonts w:ascii="Times New Roman" w:hAnsi="Times New Roman" w:cs="Times New Roman"/>
        </w:rPr>
        <w:t>, biochemical reaction kinetics, protein-protein interactions, and protein folding</w:t>
      </w:r>
      <w:r>
        <w:rPr>
          <w:rFonts w:ascii="Times New Roman" w:hAnsi="Times New Roman" w:cs="Times New Roman"/>
        </w:rPr>
        <w:t xml:space="preserve">, </w:t>
      </w:r>
      <w:r w:rsidR="00727D53">
        <w:rPr>
          <w:rFonts w:ascii="Times New Roman" w:hAnsi="Times New Roman" w:cs="Times New Roman"/>
        </w:rPr>
        <w:t>whereas</w:t>
      </w:r>
      <w:r>
        <w:rPr>
          <w:rFonts w:ascii="Times New Roman" w:hAnsi="Times New Roman" w:cs="Times New Roman"/>
        </w:rPr>
        <w:t xml:space="preserve"> compartmentalized ionic strength can </w:t>
      </w:r>
      <w:r w:rsidR="00B54F78">
        <w:rPr>
          <w:rFonts w:ascii="Times New Roman" w:hAnsi="Times New Roman" w:cs="Times New Roman"/>
        </w:rPr>
        <w:t xml:space="preserve">impact enzymatic activities and </w:t>
      </w:r>
      <w:r w:rsidR="003E0D2A">
        <w:rPr>
          <w:rFonts w:ascii="Times New Roman" w:hAnsi="Times New Roman" w:cs="Times New Roman"/>
        </w:rPr>
        <w:t>protein-protein</w:t>
      </w:r>
      <w:r w:rsidR="00B54F78">
        <w:rPr>
          <w:rFonts w:ascii="Times New Roman" w:hAnsi="Times New Roman" w:cs="Times New Roman"/>
        </w:rPr>
        <w:t xml:space="preserve"> interactions as well as </w:t>
      </w:r>
      <w:r>
        <w:rPr>
          <w:rFonts w:ascii="Times New Roman" w:hAnsi="Times New Roman" w:cs="Times New Roman"/>
        </w:rPr>
        <w:t xml:space="preserve">cellular </w:t>
      </w:r>
      <w:r w:rsidRPr="003E0D2A">
        <w:rPr>
          <w:rFonts w:ascii="Times New Roman" w:hAnsi="Times New Roman" w:cs="Times New Roman"/>
        </w:rPr>
        <w:t>osmo</w:t>
      </w:r>
      <w:r w:rsidR="003E0D2A" w:rsidRPr="003E0D2A">
        <w:rPr>
          <w:rFonts w:ascii="Times New Roman" w:hAnsi="Times New Roman" w:cs="Times New Roman"/>
        </w:rPr>
        <w:t>sis</w:t>
      </w:r>
      <w:r>
        <w:rPr>
          <w:rFonts w:ascii="Times New Roman" w:hAnsi="Times New Roman" w:cs="Times New Roman"/>
        </w:rPr>
        <w:t>.</w:t>
      </w:r>
      <w:r w:rsidR="00F477A9">
        <w:rPr>
          <w:rFonts w:ascii="Times New Roman" w:eastAsia="Times New Roman" w:hAnsi="Times New Roman" w:cs="Times New Roman"/>
          <w:color w:val="222222"/>
        </w:rPr>
        <w:t xml:space="preserve"> </w:t>
      </w:r>
      <w:r w:rsidR="00464A1C" w:rsidRPr="00872C62">
        <w:rPr>
          <w:rFonts w:ascii="Times New Roman" w:eastAsia="Times New Roman" w:hAnsi="Times New Roman" w:cs="Times New Roman"/>
          <w:color w:val="222222"/>
        </w:rPr>
        <w:t xml:space="preserve">Here, </w:t>
      </w:r>
      <w:r w:rsidR="00222E15">
        <w:rPr>
          <w:rFonts w:ascii="Times New Roman" w:eastAsia="Times New Roman" w:hAnsi="Times New Roman" w:cs="Times New Roman"/>
          <w:color w:val="222222"/>
        </w:rPr>
        <w:t>I highlight</w:t>
      </w:r>
      <w:r w:rsidR="00464A1C" w:rsidRPr="00872C62">
        <w:rPr>
          <w:rFonts w:ascii="Times New Roman" w:eastAsia="Times New Roman" w:hAnsi="Times New Roman" w:cs="Times New Roman"/>
          <w:color w:val="222222"/>
        </w:rPr>
        <w:t xml:space="preserve"> </w:t>
      </w:r>
      <w:r w:rsidR="00222E15">
        <w:rPr>
          <w:rFonts w:ascii="Times New Roman" w:eastAsia="Times New Roman" w:hAnsi="Times New Roman" w:cs="Times New Roman"/>
          <w:color w:val="222222"/>
        </w:rPr>
        <w:t xml:space="preserve">our recent </w:t>
      </w:r>
      <w:r w:rsidR="00622BF8">
        <w:rPr>
          <w:rFonts w:ascii="Times New Roman" w:eastAsia="Times New Roman" w:hAnsi="Times New Roman" w:cs="Times New Roman"/>
          <w:color w:val="222222"/>
        </w:rPr>
        <w:t>work on</w:t>
      </w:r>
      <w:r w:rsidR="00464A1C" w:rsidRPr="00872C62">
        <w:rPr>
          <w:rFonts w:ascii="Times New Roman" w:eastAsia="Times New Roman" w:hAnsi="Times New Roman" w:cs="Times New Roman"/>
          <w:color w:val="222222"/>
        </w:rPr>
        <w:t xml:space="preserve"> </w:t>
      </w:r>
      <w:r w:rsidR="00F477A9">
        <w:rPr>
          <w:rFonts w:ascii="Times New Roman" w:eastAsia="Times New Roman" w:hAnsi="Times New Roman" w:cs="Times New Roman"/>
          <w:color w:val="222222"/>
        </w:rPr>
        <w:t xml:space="preserve">two </w:t>
      </w:r>
      <w:r w:rsidR="00891433">
        <w:rPr>
          <w:rFonts w:ascii="Times New Roman" w:eastAsia="Times New Roman" w:hAnsi="Times New Roman" w:cs="Times New Roman"/>
          <w:color w:val="222222"/>
        </w:rPr>
        <w:t>newly</w:t>
      </w:r>
      <w:r w:rsidR="00464A1C">
        <w:rPr>
          <w:rFonts w:ascii="Times New Roman" w:eastAsia="Times New Roman" w:hAnsi="Times New Roman" w:cs="Times New Roman"/>
          <w:color w:val="222222"/>
        </w:rPr>
        <w:t xml:space="preserve"> </w:t>
      </w:r>
      <w:r w:rsidR="00464A1C" w:rsidRPr="00872C62">
        <w:rPr>
          <w:rFonts w:ascii="Times New Roman" w:eastAsia="Times New Roman" w:hAnsi="Times New Roman" w:cs="Times New Roman"/>
          <w:color w:val="222222"/>
        </w:rPr>
        <w:t xml:space="preserve">developed </w:t>
      </w:r>
      <w:r w:rsidR="00F477A9">
        <w:rPr>
          <w:rFonts w:ascii="Times New Roman" w:eastAsia="Times New Roman" w:hAnsi="Times New Roman" w:cs="Times New Roman"/>
          <w:color w:val="222222"/>
        </w:rPr>
        <w:t xml:space="preserve">families of fluorescent protein-based biosensors in which we use time-resolved laser-induced fluorescence to study these proteins in well-defined solutions that mimic biologically relevant conditions of crowding or ionic strength. The </w:t>
      </w:r>
      <w:r w:rsidR="003E0D2A">
        <w:rPr>
          <w:rFonts w:ascii="Times New Roman" w:eastAsia="Times New Roman" w:hAnsi="Times New Roman" w:cs="Times New Roman"/>
          <w:color w:val="222222"/>
        </w:rPr>
        <w:t xml:space="preserve">structure-dependent </w:t>
      </w:r>
      <w:r w:rsidR="00F477A9">
        <w:rPr>
          <w:rFonts w:ascii="Times New Roman" w:eastAsia="Times New Roman" w:hAnsi="Times New Roman" w:cs="Times New Roman"/>
          <w:color w:val="222222"/>
        </w:rPr>
        <w:t xml:space="preserve">sensitivity of these sensors to changes in environmental crowding or ionic strength is determined using </w:t>
      </w:r>
      <w:proofErr w:type="spellStart"/>
      <w:r w:rsidR="00F477A9">
        <w:rPr>
          <w:rFonts w:ascii="Times New Roman" w:eastAsia="Times New Roman" w:hAnsi="Times New Roman" w:cs="Times New Roman"/>
          <w:color w:val="222222"/>
        </w:rPr>
        <w:t>F</w:t>
      </w:r>
      <w:r w:rsidR="00F477A9" w:rsidRPr="00D2657C">
        <w:rPr>
          <w:rFonts w:ascii="Times New Roman" w:hAnsi="Times New Roman" w:cs="Times New Roman"/>
        </w:rPr>
        <w:t>ö</w:t>
      </w:r>
      <w:r w:rsidR="00F477A9">
        <w:rPr>
          <w:rFonts w:ascii="Times New Roman" w:eastAsia="Times New Roman" w:hAnsi="Times New Roman" w:cs="Times New Roman"/>
          <w:color w:val="222222"/>
        </w:rPr>
        <w:t>rster</w:t>
      </w:r>
      <w:proofErr w:type="spellEnd"/>
      <w:r w:rsidR="00F477A9">
        <w:rPr>
          <w:rFonts w:ascii="Times New Roman" w:eastAsia="Times New Roman" w:hAnsi="Times New Roman" w:cs="Times New Roman"/>
          <w:color w:val="222222"/>
        </w:rPr>
        <w:t xml:space="preserve"> resonance energy transfer (FRET, a molecular ruler) efficiency and the donor-acceptor distance. </w:t>
      </w:r>
      <w:r w:rsidR="006A0661">
        <w:rPr>
          <w:rFonts w:ascii="Times New Roman" w:eastAsia="Times New Roman" w:hAnsi="Times New Roman" w:cs="Times New Roman"/>
          <w:color w:val="222222"/>
        </w:rPr>
        <w:t>The biosensors are comprised of a donor (</w:t>
      </w:r>
      <w:r w:rsidR="00201260">
        <w:rPr>
          <w:rFonts w:ascii="Times New Roman" w:eastAsia="Times New Roman" w:hAnsi="Times New Roman" w:cs="Times New Roman"/>
          <w:color w:val="222222"/>
        </w:rPr>
        <w:t>typically</w:t>
      </w:r>
      <w:r w:rsidR="006A0661">
        <w:rPr>
          <w:rFonts w:ascii="Times New Roman" w:eastAsia="Times New Roman" w:hAnsi="Times New Roman" w:cs="Times New Roman"/>
          <w:color w:val="222222"/>
        </w:rPr>
        <w:t xml:space="preserve">, a cyan fluorescent protein) and an acceptor (a yellow fluorescent protein) that are linked by a region that is designed to respond to changes in either crowding or ionic strength by varying the linker’s </w:t>
      </w:r>
      <w:r w:rsidR="00E23C1A">
        <w:rPr>
          <w:rFonts w:ascii="Times New Roman" w:eastAsia="Times New Roman" w:hAnsi="Times New Roman" w:cs="Times New Roman"/>
          <w:color w:val="222222"/>
        </w:rPr>
        <w:t xml:space="preserve">amino acid </w:t>
      </w:r>
      <w:r w:rsidR="006A0661">
        <w:rPr>
          <w:rFonts w:ascii="Times New Roman" w:eastAsia="Times New Roman" w:hAnsi="Times New Roman" w:cs="Times New Roman"/>
          <w:color w:val="222222"/>
        </w:rPr>
        <w:t xml:space="preserve">sequence and electrostatic charge, and its length </w:t>
      </w:r>
      <w:r w:rsidR="003E0D2A">
        <w:rPr>
          <w:rFonts w:ascii="Times New Roman" w:eastAsia="Times New Roman" w:hAnsi="Times New Roman" w:cs="Times New Roman"/>
          <w:color w:val="222222"/>
        </w:rPr>
        <w:t>as well as</w:t>
      </w:r>
      <w:r w:rsidR="006A0661">
        <w:rPr>
          <w:rFonts w:ascii="Times New Roman" w:eastAsia="Times New Roman" w:hAnsi="Times New Roman" w:cs="Times New Roman"/>
          <w:color w:val="222222"/>
        </w:rPr>
        <w:t xml:space="preserve"> flexibility. In paired experiments, the </w:t>
      </w:r>
      <w:r w:rsidR="006A0661" w:rsidRPr="00872C62">
        <w:rPr>
          <w:rFonts w:ascii="Times New Roman" w:eastAsia="Times New Roman" w:hAnsi="Times New Roman" w:cs="Times New Roman"/>
          <w:color w:val="222222"/>
        </w:rPr>
        <w:t>enzymatically cleaved counterpart</w:t>
      </w:r>
      <w:r w:rsidR="006A0661">
        <w:rPr>
          <w:rFonts w:ascii="Times New Roman" w:eastAsia="Times New Roman" w:hAnsi="Times New Roman" w:cs="Times New Roman"/>
          <w:color w:val="222222"/>
        </w:rPr>
        <w:t>s</w:t>
      </w:r>
      <w:r w:rsidR="006A0661" w:rsidRPr="00872C62">
        <w:rPr>
          <w:rFonts w:ascii="Times New Roman" w:eastAsia="Times New Roman" w:hAnsi="Times New Roman" w:cs="Times New Roman"/>
          <w:color w:val="222222"/>
        </w:rPr>
        <w:t xml:space="preserve"> of the</w:t>
      </w:r>
      <w:r w:rsidR="006A0661">
        <w:rPr>
          <w:rFonts w:ascii="Times New Roman" w:eastAsia="Times New Roman" w:hAnsi="Times New Roman" w:cs="Times New Roman"/>
          <w:color w:val="222222"/>
        </w:rPr>
        <w:t>se biosensors, which are incapable of FRET, were used as controls.</w:t>
      </w:r>
      <w:r w:rsidR="00C41E3F">
        <w:rPr>
          <w:rFonts w:ascii="Times New Roman" w:eastAsia="Times New Roman" w:hAnsi="Times New Roman" w:cs="Times New Roman"/>
          <w:color w:val="222222"/>
        </w:rPr>
        <w:t xml:space="preserve"> </w:t>
      </w:r>
      <w:r w:rsidR="00C41E3F">
        <w:rPr>
          <w:rFonts w:ascii="Times New Roman" w:hAnsi="Times New Roman" w:cs="Times New Roman"/>
        </w:rPr>
        <w:t>The observed time-resolved fluorescence was also used to determine the corresponding Gibbs free energy associated with the structural conformation</w:t>
      </w:r>
      <w:r w:rsidR="000066C8">
        <w:rPr>
          <w:rFonts w:ascii="Times New Roman" w:hAnsi="Times New Roman" w:cs="Times New Roman"/>
        </w:rPr>
        <w:t>al</w:t>
      </w:r>
      <w:r w:rsidR="00C41E3F">
        <w:rPr>
          <w:rFonts w:ascii="Times New Roman" w:hAnsi="Times New Roman" w:cs="Times New Roman"/>
        </w:rPr>
        <w:t xml:space="preserve"> equilibrium of the </w:t>
      </w:r>
      <w:r w:rsidR="00D31384">
        <w:rPr>
          <w:rFonts w:ascii="Times New Roman" w:hAnsi="Times New Roman" w:cs="Times New Roman"/>
        </w:rPr>
        <w:t>bio</w:t>
      </w:r>
      <w:r w:rsidR="00C41E3F">
        <w:rPr>
          <w:rFonts w:ascii="Times New Roman" w:hAnsi="Times New Roman" w:cs="Times New Roman"/>
        </w:rPr>
        <w:t>sensors in response to environmental changes. Using these results as a</w:t>
      </w:r>
      <w:r w:rsidR="009A2B3E">
        <w:rPr>
          <w:rFonts w:ascii="Times New Roman" w:hAnsi="Times New Roman" w:cs="Times New Roman"/>
        </w:rPr>
        <w:t xml:space="preserve"> benchmark</w:t>
      </w:r>
      <w:r w:rsidR="00C41E3F">
        <w:rPr>
          <w:rFonts w:ascii="Times New Roman" w:hAnsi="Times New Roman" w:cs="Times New Roman"/>
        </w:rPr>
        <w:t>, we also developed complementary time-resolved fluorescence depolarization and fluorescence correlation spectroscopy methodologies of donor-linker-acceptor constructs for FRET</w:t>
      </w:r>
      <w:r w:rsidR="003E0D2A">
        <w:rPr>
          <w:rFonts w:ascii="Times New Roman" w:hAnsi="Times New Roman" w:cs="Times New Roman"/>
        </w:rPr>
        <w:t xml:space="preserve"> analysis and protein-protein interaction</w:t>
      </w:r>
      <w:r w:rsidR="00D57BEC">
        <w:rPr>
          <w:rFonts w:ascii="Times New Roman" w:hAnsi="Times New Roman" w:cs="Times New Roman"/>
        </w:rPr>
        <w:t>s,</w:t>
      </w:r>
      <w:r w:rsidR="003E0D2A">
        <w:rPr>
          <w:rFonts w:ascii="Times New Roman" w:hAnsi="Times New Roman" w:cs="Times New Roman"/>
        </w:rPr>
        <w:t xml:space="preserve"> </w:t>
      </w:r>
      <w:r w:rsidR="00D57BEC">
        <w:rPr>
          <w:rFonts w:ascii="Times New Roman" w:hAnsi="Times New Roman" w:cs="Times New Roman"/>
        </w:rPr>
        <w:t xml:space="preserve">applicable for </w:t>
      </w:r>
      <w:r w:rsidR="003E0D2A">
        <w:rPr>
          <w:rFonts w:ascii="Times New Roman" w:hAnsi="Times New Roman" w:cs="Times New Roman"/>
        </w:rPr>
        <w:t xml:space="preserve">both </w:t>
      </w:r>
      <w:r w:rsidR="003E0D2A" w:rsidRPr="003E0D2A">
        <w:rPr>
          <w:rFonts w:ascii="Times New Roman" w:hAnsi="Times New Roman" w:cs="Times New Roman"/>
          <w:i/>
          <w:iCs/>
        </w:rPr>
        <w:t>in vivo</w:t>
      </w:r>
      <w:r w:rsidR="003E0D2A">
        <w:rPr>
          <w:rFonts w:ascii="Times New Roman" w:hAnsi="Times New Roman" w:cs="Times New Roman"/>
        </w:rPr>
        <w:t xml:space="preserve"> and </w:t>
      </w:r>
      <w:r w:rsidR="003E0D2A" w:rsidRPr="003E0D2A">
        <w:rPr>
          <w:rFonts w:ascii="Times New Roman" w:hAnsi="Times New Roman" w:cs="Times New Roman"/>
          <w:i/>
          <w:iCs/>
        </w:rPr>
        <w:t>in vitro</w:t>
      </w:r>
      <w:r w:rsidR="00D57BEC">
        <w:rPr>
          <w:rFonts w:ascii="Times New Roman" w:hAnsi="Times New Roman" w:cs="Times New Roman"/>
          <w:i/>
          <w:iCs/>
        </w:rPr>
        <w:t xml:space="preserve"> </w:t>
      </w:r>
      <w:r w:rsidR="00D57BEC">
        <w:rPr>
          <w:rFonts w:ascii="Times New Roman" w:hAnsi="Times New Roman" w:cs="Times New Roman"/>
        </w:rPr>
        <w:t>studies</w:t>
      </w:r>
      <w:r w:rsidR="00C41E3F">
        <w:rPr>
          <w:rFonts w:ascii="Times New Roman" w:hAnsi="Times New Roman" w:cs="Times New Roman"/>
        </w:rPr>
        <w:t xml:space="preserve">. Importantly, our solution-based studies </w:t>
      </w:r>
      <w:r w:rsidR="00681780">
        <w:rPr>
          <w:rFonts w:ascii="Times New Roman" w:hAnsi="Times New Roman" w:cs="Times New Roman"/>
        </w:rPr>
        <w:t>provide the foundation for future stud</w:t>
      </w:r>
      <w:r w:rsidR="00EF63C1">
        <w:rPr>
          <w:rFonts w:ascii="Times New Roman" w:hAnsi="Times New Roman" w:cs="Times New Roman"/>
        </w:rPr>
        <w:t>ie</w:t>
      </w:r>
      <w:r w:rsidR="00681780">
        <w:rPr>
          <w:rFonts w:ascii="Times New Roman" w:hAnsi="Times New Roman" w:cs="Times New Roman"/>
        </w:rPr>
        <w:t xml:space="preserve">s in which </w:t>
      </w:r>
      <w:r w:rsidR="00C41E3F">
        <w:rPr>
          <w:rFonts w:ascii="Times New Roman" w:hAnsi="Times New Roman" w:cs="Times New Roman"/>
        </w:rPr>
        <w:t xml:space="preserve">these </w:t>
      </w:r>
      <w:r w:rsidR="00C41E3F" w:rsidRPr="00D2657C">
        <w:rPr>
          <w:rFonts w:ascii="Times New Roman" w:hAnsi="Times New Roman" w:cs="Times New Roman"/>
        </w:rPr>
        <w:t xml:space="preserve">genetically encoded </w:t>
      </w:r>
      <w:r w:rsidR="00C41E3F">
        <w:rPr>
          <w:rFonts w:ascii="Times New Roman" w:hAnsi="Times New Roman" w:cs="Times New Roman"/>
        </w:rPr>
        <w:t>sensors</w:t>
      </w:r>
      <w:r w:rsidR="00C41E3F" w:rsidRPr="00D2657C">
        <w:rPr>
          <w:rFonts w:ascii="Times New Roman" w:hAnsi="Times New Roman" w:cs="Times New Roman"/>
        </w:rPr>
        <w:t xml:space="preserve"> </w:t>
      </w:r>
      <w:r w:rsidR="00681780">
        <w:rPr>
          <w:rFonts w:ascii="Times New Roman" w:hAnsi="Times New Roman" w:cs="Times New Roman"/>
        </w:rPr>
        <w:t>will be used to map</w:t>
      </w:r>
      <w:r w:rsidR="00C41E3F">
        <w:rPr>
          <w:rFonts w:ascii="Times New Roman" w:hAnsi="Times New Roman" w:cs="Times New Roman"/>
        </w:rPr>
        <w:t xml:space="preserve"> </w:t>
      </w:r>
      <w:r w:rsidR="00681780">
        <w:rPr>
          <w:rFonts w:ascii="Times New Roman" w:hAnsi="Times New Roman" w:cs="Times New Roman"/>
        </w:rPr>
        <w:t>localized dynamics of</w:t>
      </w:r>
      <w:r w:rsidR="00C41E3F">
        <w:rPr>
          <w:rFonts w:ascii="Times New Roman" w:hAnsi="Times New Roman" w:cs="Times New Roman"/>
        </w:rPr>
        <w:t xml:space="preserve"> compartmentalized intracellular crowding</w:t>
      </w:r>
      <w:r w:rsidR="00C41E3F" w:rsidRPr="00D2657C">
        <w:rPr>
          <w:rFonts w:ascii="Times New Roman" w:hAnsi="Times New Roman" w:cs="Times New Roman"/>
        </w:rPr>
        <w:t xml:space="preserve"> </w:t>
      </w:r>
      <w:r w:rsidR="00681780">
        <w:rPr>
          <w:rFonts w:ascii="Times New Roman" w:hAnsi="Times New Roman" w:cs="Times New Roman"/>
        </w:rPr>
        <w:t xml:space="preserve">or ionic strength </w:t>
      </w:r>
      <w:r w:rsidR="00C41E3F" w:rsidRPr="00D2657C">
        <w:rPr>
          <w:rFonts w:ascii="Times New Roman" w:hAnsi="Times New Roman" w:cs="Times New Roman"/>
        </w:rPr>
        <w:t xml:space="preserve">under different </w:t>
      </w:r>
      <w:r w:rsidR="00C41E3F">
        <w:rPr>
          <w:rFonts w:ascii="Times New Roman" w:hAnsi="Times New Roman" w:cs="Times New Roman"/>
        </w:rPr>
        <w:t>patho</w:t>
      </w:r>
      <w:r w:rsidR="00C41E3F" w:rsidRPr="00D2657C">
        <w:rPr>
          <w:rFonts w:ascii="Times New Roman" w:hAnsi="Times New Roman" w:cs="Times New Roman"/>
        </w:rPr>
        <w:t>physiological conditions</w:t>
      </w:r>
      <w:r w:rsidR="00D57BEC">
        <w:rPr>
          <w:rFonts w:ascii="Times New Roman" w:hAnsi="Times New Roman" w:cs="Times New Roman"/>
        </w:rPr>
        <w:t xml:space="preserve"> such as cancer cells in tumor-like model systems</w:t>
      </w:r>
      <w:r w:rsidR="00C41E3F" w:rsidRPr="00D2657C">
        <w:rPr>
          <w:rFonts w:ascii="Times New Roman" w:hAnsi="Times New Roman" w:cs="Times New Roman"/>
        </w:rPr>
        <w:t xml:space="preserve">. </w:t>
      </w:r>
    </w:p>
    <w:p w14:paraId="22913968" w14:textId="77777777" w:rsidR="006A0661" w:rsidRPr="00C41E3F" w:rsidRDefault="006A0661" w:rsidP="00C41E3F">
      <w:pPr>
        <w:spacing w:after="120"/>
        <w:rPr>
          <w:rFonts w:ascii="Times New Roman" w:eastAsia="Times New Roman" w:hAnsi="Times New Roman" w:cs="Times New Roman"/>
          <w:color w:val="222222"/>
        </w:rPr>
      </w:pPr>
    </w:p>
    <w:sectPr w:rsidR="006A0661" w:rsidRPr="00C41E3F" w:rsidSect="000B4CB4"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25"/>
    <w:rsid w:val="000066C8"/>
    <w:rsid w:val="00037A62"/>
    <w:rsid w:val="000538FC"/>
    <w:rsid w:val="00054D92"/>
    <w:rsid w:val="000B4CB4"/>
    <w:rsid w:val="001104C8"/>
    <w:rsid w:val="00115A20"/>
    <w:rsid w:val="001200D3"/>
    <w:rsid w:val="001A203B"/>
    <w:rsid w:val="00201260"/>
    <w:rsid w:val="00222E15"/>
    <w:rsid w:val="00287B8E"/>
    <w:rsid w:val="00300E1C"/>
    <w:rsid w:val="00357094"/>
    <w:rsid w:val="0037485C"/>
    <w:rsid w:val="003E0D2A"/>
    <w:rsid w:val="003E7068"/>
    <w:rsid w:val="00440710"/>
    <w:rsid w:val="00464A1C"/>
    <w:rsid w:val="004A348C"/>
    <w:rsid w:val="004F1E42"/>
    <w:rsid w:val="004F3FC2"/>
    <w:rsid w:val="005257F6"/>
    <w:rsid w:val="0057699A"/>
    <w:rsid w:val="0058118E"/>
    <w:rsid w:val="005C0D8A"/>
    <w:rsid w:val="005C5E36"/>
    <w:rsid w:val="005D6F7C"/>
    <w:rsid w:val="005F0FEC"/>
    <w:rsid w:val="005F1525"/>
    <w:rsid w:val="00622BF8"/>
    <w:rsid w:val="0063441D"/>
    <w:rsid w:val="00645D53"/>
    <w:rsid w:val="00675170"/>
    <w:rsid w:val="00681780"/>
    <w:rsid w:val="006A0661"/>
    <w:rsid w:val="006B64DB"/>
    <w:rsid w:val="007135FB"/>
    <w:rsid w:val="00727D53"/>
    <w:rsid w:val="007435E2"/>
    <w:rsid w:val="007E2335"/>
    <w:rsid w:val="007F7293"/>
    <w:rsid w:val="0080296B"/>
    <w:rsid w:val="00833F5E"/>
    <w:rsid w:val="00872C62"/>
    <w:rsid w:val="00891433"/>
    <w:rsid w:val="00923F19"/>
    <w:rsid w:val="009361D2"/>
    <w:rsid w:val="00950868"/>
    <w:rsid w:val="00986208"/>
    <w:rsid w:val="009A2B3E"/>
    <w:rsid w:val="009B58F9"/>
    <w:rsid w:val="009E592F"/>
    <w:rsid w:val="00A25654"/>
    <w:rsid w:val="00AB0A48"/>
    <w:rsid w:val="00B54F78"/>
    <w:rsid w:val="00B865B0"/>
    <w:rsid w:val="00BD45B1"/>
    <w:rsid w:val="00C210D2"/>
    <w:rsid w:val="00C41E3F"/>
    <w:rsid w:val="00C553A0"/>
    <w:rsid w:val="00C616E6"/>
    <w:rsid w:val="00C90B1E"/>
    <w:rsid w:val="00CC120C"/>
    <w:rsid w:val="00CF2DF3"/>
    <w:rsid w:val="00D31384"/>
    <w:rsid w:val="00D445BB"/>
    <w:rsid w:val="00D57BEC"/>
    <w:rsid w:val="00D91E45"/>
    <w:rsid w:val="00DA1CD7"/>
    <w:rsid w:val="00DF4A06"/>
    <w:rsid w:val="00E146B9"/>
    <w:rsid w:val="00E23C1A"/>
    <w:rsid w:val="00EF63C1"/>
    <w:rsid w:val="00F477A9"/>
    <w:rsid w:val="00F84AC6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452D3B"/>
  <w14:defaultImageDpi w14:val="300"/>
  <w15:docId w15:val="{68BA81F8-A8B8-9E42-AADC-FBDD8F77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D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D53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4A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Duluth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Heikal</dc:creator>
  <cp:keywords/>
  <dc:description/>
  <cp:lastModifiedBy>Microsoft Office User</cp:lastModifiedBy>
  <cp:revision>3</cp:revision>
  <cp:lastPrinted>2023-03-16T21:34:00Z</cp:lastPrinted>
  <dcterms:created xsi:type="dcterms:W3CDTF">2023-03-16T21:34:00Z</dcterms:created>
  <dcterms:modified xsi:type="dcterms:W3CDTF">2023-03-16T21:36:00Z</dcterms:modified>
</cp:coreProperties>
</file>